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5B0E" w14:textId="4045C307" w:rsidR="008B0020" w:rsidRPr="00CD331F" w:rsidRDefault="00CD331F" w:rsidP="00CD3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Investment Banker</w:t>
      </w:r>
    </w:p>
    <w:p w14:paraId="5CFD5B0F" w14:textId="20B4C5A9" w:rsidR="008B0020" w:rsidRPr="00CD331F" w:rsidRDefault="001C1334" w:rsidP="00CD331F">
      <w:pPr>
        <w:spacing w:after="0" w:line="240" w:lineRule="auto"/>
        <w:jc w:val="center"/>
        <w:rPr>
          <w:rFonts w:ascii="Times New Roman" w:hAnsi="Times New Roman"/>
        </w:rPr>
      </w:pPr>
      <w:r w:rsidRPr="00CD331F">
        <w:rPr>
          <w:rFonts w:ascii="Times New Roman" w:hAnsi="Times New Roman"/>
        </w:rPr>
        <w:t>New York</w:t>
      </w:r>
      <w:r w:rsidR="008B0020" w:rsidRPr="00CD331F">
        <w:rPr>
          <w:rFonts w:ascii="Times New Roman" w:hAnsi="Times New Roman"/>
        </w:rPr>
        <w:t xml:space="preserve">, </w:t>
      </w:r>
      <w:r w:rsidRPr="00CD331F">
        <w:rPr>
          <w:rFonts w:ascii="Times New Roman" w:hAnsi="Times New Roman"/>
        </w:rPr>
        <w:t>NY</w:t>
      </w:r>
    </w:p>
    <w:p w14:paraId="5CFD5B10" w14:textId="77777777" w:rsidR="008B0020" w:rsidRDefault="00CD331F" w:rsidP="00CD331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555.555.5555</w:t>
      </w:r>
      <w:r w:rsidR="003E5469" w:rsidRPr="00CD33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Wingdings 2" w:char="F0B5"/>
      </w:r>
      <w:r w:rsidR="008B0020" w:rsidRPr="00CD331F">
        <w:rPr>
          <w:rFonts w:ascii="Times New Roman" w:hAnsi="Times New Roman"/>
        </w:rPr>
        <w:t xml:space="preserve"> </w:t>
      </w:r>
      <w:hyperlink r:id="rId7" w:history="1">
        <w:r w:rsidRPr="007B79A6">
          <w:rPr>
            <w:rStyle w:val="Hyperlink"/>
            <w:rFonts w:ascii="Times New Roman" w:hAnsi="Times New Roman"/>
          </w:rPr>
          <w:t>name@email.com</w:t>
        </w:r>
      </w:hyperlink>
    </w:p>
    <w:p w14:paraId="5CFD5B11" w14:textId="77777777" w:rsidR="00CD331F" w:rsidRDefault="00CD331F" w:rsidP="00CD331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Linkedin.com/in/name</w:t>
      </w:r>
    </w:p>
    <w:p w14:paraId="5CFD5B12" w14:textId="77777777" w:rsidR="00CD331F" w:rsidRPr="00CD331F" w:rsidRDefault="00CD331F" w:rsidP="00CD331F">
      <w:pPr>
        <w:spacing w:after="0" w:line="240" w:lineRule="auto"/>
        <w:jc w:val="center"/>
        <w:rPr>
          <w:rFonts w:ascii="Times New Roman" w:hAnsi="Times New Roman"/>
        </w:rPr>
      </w:pPr>
    </w:p>
    <w:p w14:paraId="5CFD5B13" w14:textId="21CCD367" w:rsidR="008B0020" w:rsidRPr="00CD331F" w:rsidRDefault="00105612" w:rsidP="00CD331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INVESTMENT BAN</w:t>
      </w:r>
      <w:r w:rsidR="000040FE"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</w:rPr>
        <w:t xml:space="preserve">ING | </w:t>
      </w:r>
      <w:r w:rsidR="00484532">
        <w:rPr>
          <w:rFonts w:ascii="Times New Roman" w:hAnsi="Times New Roman"/>
          <w:b/>
        </w:rPr>
        <w:t>CORPORATE FINANCE &amp; STRATEGY</w:t>
      </w:r>
    </w:p>
    <w:p w14:paraId="5CFD5B14" w14:textId="77777777" w:rsidR="00CD331F" w:rsidRPr="00CD331F" w:rsidRDefault="00CD331F" w:rsidP="008B0020">
      <w:pPr>
        <w:spacing w:after="0"/>
        <w:rPr>
          <w:rFonts w:ascii="Times New Roman" w:hAnsi="Times New Roman"/>
          <w:sz w:val="10"/>
          <w:szCs w:val="10"/>
        </w:rPr>
      </w:pPr>
    </w:p>
    <w:p w14:paraId="5CFD5B15" w14:textId="5702A051" w:rsidR="008B0020" w:rsidRDefault="00003E36" w:rsidP="00CD331F">
      <w:pPr>
        <w:spacing w:after="0" w:line="240" w:lineRule="auto"/>
        <w:rPr>
          <w:rFonts w:ascii="Times New Roman" w:hAnsi="Times New Roman"/>
        </w:rPr>
      </w:pPr>
      <w:r w:rsidRPr="00CD331F">
        <w:rPr>
          <w:rFonts w:ascii="Times New Roman" w:hAnsi="Times New Roman"/>
        </w:rPr>
        <w:t xml:space="preserve">Finance executive with </w:t>
      </w:r>
      <w:r w:rsidR="00CD331F">
        <w:rPr>
          <w:rFonts w:ascii="Times New Roman" w:hAnsi="Times New Roman"/>
        </w:rPr>
        <w:t xml:space="preserve">over </w:t>
      </w:r>
      <w:r w:rsidRPr="00CD331F">
        <w:rPr>
          <w:rFonts w:ascii="Times New Roman" w:hAnsi="Times New Roman"/>
        </w:rPr>
        <w:t xml:space="preserve">15 years </w:t>
      </w:r>
      <w:r w:rsidR="00CD331F">
        <w:rPr>
          <w:rFonts w:ascii="Times New Roman" w:hAnsi="Times New Roman"/>
        </w:rPr>
        <w:t>in</w:t>
      </w:r>
      <w:r w:rsidRPr="00CD331F">
        <w:rPr>
          <w:rFonts w:ascii="Times New Roman" w:hAnsi="Times New Roman"/>
        </w:rPr>
        <w:t xml:space="preserve"> investment banking, corporate finance, strategy and operations for </w:t>
      </w:r>
      <w:r w:rsidR="00CD331F">
        <w:rPr>
          <w:rFonts w:ascii="Times New Roman" w:hAnsi="Times New Roman"/>
        </w:rPr>
        <w:t xml:space="preserve">global </w:t>
      </w:r>
      <w:r w:rsidRPr="00CD331F">
        <w:rPr>
          <w:rFonts w:ascii="Times New Roman" w:hAnsi="Times New Roman"/>
        </w:rPr>
        <w:t>retail and consumer companies.</w:t>
      </w:r>
      <w:r w:rsidR="008B0020" w:rsidRPr="00CD331F">
        <w:rPr>
          <w:rFonts w:ascii="Times New Roman" w:hAnsi="Times New Roman"/>
        </w:rPr>
        <w:t xml:space="preserve">  Extensive experience in </w:t>
      </w:r>
      <w:r w:rsidRPr="00CD331F">
        <w:rPr>
          <w:rFonts w:ascii="Times New Roman" w:hAnsi="Times New Roman"/>
        </w:rPr>
        <w:t>corporate finance, mergers &amp; acquisitions, leveraged buyouts, initial public offerings, and other equity and debt financing transactions</w:t>
      </w:r>
      <w:r w:rsidR="008B0020" w:rsidRPr="00CD331F">
        <w:rPr>
          <w:rFonts w:ascii="Times New Roman" w:hAnsi="Times New Roman"/>
        </w:rPr>
        <w:t>.</w:t>
      </w:r>
      <w:r w:rsidR="003461D3" w:rsidRPr="00CD331F">
        <w:rPr>
          <w:rFonts w:ascii="Times New Roman" w:hAnsi="Times New Roman"/>
        </w:rPr>
        <w:t xml:space="preserve">  </w:t>
      </w:r>
      <w:r w:rsidR="00CD331F">
        <w:rPr>
          <w:rFonts w:ascii="Times New Roman" w:hAnsi="Times New Roman"/>
        </w:rPr>
        <w:t>Known</w:t>
      </w:r>
      <w:r w:rsidR="003461D3" w:rsidRPr="00CD331F">
        <w:rPr>
          <w:rFonts w:ascii="Times New Roman" w:hAnsi="Times New Roman"/>
        </w:rPr>
        <w:t xml:space="preserve"> as a results-driven leader, technical expert and a cultivator of talent.</w:t>
      </w:r>
      <w:r w:rsidR="00CD331F">
        <w:rPr>
          <w:rFonts w:ascii="Times New Roman" w:hAnsi="Times New Roman"/>
        </w:rPr>
        <w:t xml:space="preserve"> </w:t>
      </w:r>
      <w:r w:rsidR="006406B5">
        <w:rPr>
          <w:rFonts w:ascii="Times New Roman" w:hAnsi="Times New Roman"/>
          <w:b/>
          <w:bCs/>
          <w:i/>
          <w:iCs/>
        </w:rPr>
        <w:t xml:space="preserve">MBA degree. </w:t>
      </w:r>
      <w:r w:rsidR="00CD331F">
        <w:rPr>
          <w:rFonts w:ascii="Times New Roman" w:hAnsi="Times New Roman"/>
        </w:rPr>
        <w:t>Expertise includes:</w:t>
      </w:r>
    </w:p>
    <w:p w14:paraId="5CFD5B16" w14:textId="77777777" w:rsidR="00CD331F" w:rsidRPr="00CD331F" w:rsidRDefault="00CD331F" w:rsidP="00CD331F">
      <w:pPr>
        <w:spacing w:after="0" w:line="240" w:lineRule="auto"/>
        <w:rPr>
          <w:rFonts w:ascii="Times New Roman" w:hAnsi="Times New Roman"/>
        </w:rPr>
      </w:pPr>
    </w:p>
    <w:p w14:paraId="5CFD5B17" w14:textId="77777777" w:rsidR="00CD331F" w:rsidRDefault="00CD331F" w:rsidP="00CD331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  <w:sectPr w:rsidR="00CD331F" w:rsidSect="006F3195">
          <w:footerReference w:type="first" r:id="rId8"/>
          <w:type w:val="continuous"/>
          <w:pgSz w:w="12240" w:h="15840"/>
          <w:pgMar w:top="720" w:right="1296" w:bottom="1296" w:left="1296" w:header="720" w:footer="432" w:gutter="0"/>
          <w:cols w:space="720"/>
          <w:titlePg/>
          <w:docGrid w:linePitch="360"/>
        </w:sectPr>
      </w:pPr>
    </w:p>
    <w:p w14:paraId="5CFD5B18" w14:textId="77777777" w:rsidR="008B0020" w:rsidRPr="00CD331F" w:rsidRDefault="008B0020" w:rsidP="00CD331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>Business Development</w:t>
      </w:r>
    </w:p>
    <w:p w14:paraId="5CFD5B19" w14:textId="77777777" w:rsidR="0010454F" w:rsidRPr="00CD331F" w:rsidRDefault="003C352D" w:rsidP="00CD331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>Project Management</w:t>
      </w:r>
    </w:p>
    <w:p w14:paraId="5CFD5B1A" w14:textId="77777777" w:rsidR="0010454F" w:rsidRPr="00CD331F" w:rsidRDefault="0010454F" w:rsidP="00CD331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>C-Level Negotiations &amp; Client Management</w:t>
      </w:r>
    </w:p>
    <w:p w14:paraId="5CFD5B1B" w14:textId="77777777" w:rsidR="002A44AC" w:rsidRPr="00CD331F" w:rsidRDefault="002A44AC" w:rsidP="00CD331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>Mergers &amp; Acquisitions</w:t>
      </w:r>
    </w:p>
    <w:p w14:paraId="5CFD5B1C" w14:textId="77777777" w:rsidR="00094E08" w:rsidRPr="00CD331F" w:rsidRDefault="0010454F" w:rsidP="00CD331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 xml:space="preserve">Financing &amp; </w:t>
      </w:r>
      <w:r w:rsidR="00094E08" w:rsidRPr="00CD331F">
        <w:rPr>
          <w:rFonts w:ascii="Times New Roman" w:hAnsi="Times New Roman"/>
        </w:rPr>
        <w:t>Capital Structure</w:t>
      </w:r>
    </w:p>
    <w:p w14:paraId="5CFD5B1D" w14:textId="77777777" w:rsidR="008B0020" w:rsidRPr="00CD331F" w:rsidRDefault="008B0020" w:rsidP="00CD331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>Corporate Finance</w:t>
      </w:r>
      <w:r w:rsidR="00185126" w:rsidRPr="00CD331F">
        <w:rPr>
          <w:rFonts w:ascii="Times New Roman" w:hAnsi="Times New Roman"/>
        </w:rPr>
        <w:t xml:space="preserve"> &amp; Accounting</w:t>
      </w:r>
    </w:p>
    <w:p w14:paraId="5CFD5B1E" w14:textId="77777777" w:rsidR="0010454F" w:rsidRPr="00CD331F" w:rsidRDefault="0010454F" w:rsidP="00CD331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>Strategy Development</w:t>
      </w:r>
    </w:p>
    <w:p w14:paraId="5CFD5B1F" w14:textId="77777777" w:rsidR="00D762AF" w:rsidRPr="00CD331F" w:rsidRDefault="00D762AF" w:rsidP="00CD331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>Process Improvement</w:t>
      </w:r>
    </w:p>
    <w:p w14:paraId="5CFD5B20" w14:textId="77777777" w:rsidR="0010454F" w:rsidRPr="00CD331F" w:rsidRDefault="0010454F" w:rsidP="00CD331F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CD331F">
        <w:rPr>
          <w:rFonts w:ascii="Times New Roman" w:hAnsi="Times New Roman"/>
        </w:rPr>
        <w:t xml:space="preserve">Coaching </w:t>
      </w:r>
      <w:r w:rsidR="004A3841">
        <w:rPr>
          <w:rFonts w:ascii="Times New Roman" w:hAnsi="Times New Roman"/>
        </w:rPr>
        <w:t>&amp;</w:t>
      </w:r>
      <w:r w:rsidRPr="00CD331F">
        <w:rPr>
          <w:rFonts w:ascii="Times New Roman" w:hAnsi="Times New Roman"/>
        </w:rPr>
        <w:t xml:space="preserve"> Mentoring</w:t>
      </w:r>
    </w:p>
    <w:p w14:paraId="5CFD5B21" w14:textId="77777777" w:rsidR="006A4A6F" w:rsidRPr="00CD331F" w:rsidRDefault="006A4A6F" w:rsidP="00CD331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 xml:space="preserve">Superior Analytical Ability </w:t>
      </w:r>
    </w:p>
    <w:p w14:paraId="5CFD5B22" w14:textId="77777777" w:rsidR="0010454F" w:rsidRPr="00CD331F" w:rsidRDefault="0010454F" w:rsidP="00CD331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>Financial &amp; Business Due Diligence</w:t>
      </w:r>
    </w:p>
    <w:p w14:paraId="5CFD5B23" w14:textId="77777777" w:rsidR="0010454F" w:rsidRPr="00CD331F" w:rsidRDefault="0010454F" w:rsidP="00CD331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>Extensive Modeling &amp; Valuation</w:t>
      </w:r>
    </w:p>
    <w:p w14:paraId="5CFD5B24" w14:textId="77777777" w:rsidR="00CD331F" w:rsidRDefault="00CD331F" w:rsidP="00CD331F">
      <w:pPr>
        <w:spacing w:after="0" w:line="240" w:lineRule="auto"/>
        <w:jc w:val="center"/>
        <w:rPr>
          <w:rFonts w:ascii="Times New Roman" w:hAnsi="Times New Roman"/>
        </w:rPr>
        <w:sectPr w:rsidR="00CD331F" w:rsidSect="00CD331F">
          <w:type w:val="continuous"/>
          <w:pgSz w:w="12240" w:h="15840"/>
          <w:pgMar w:top="720" w:right="1296" w:bottom="1296" w:left="1296" w:header="720" w:footer="432" w:gutter="0"/>
          <w:cols w:num="2" w:space="720"/>
          <w:titlePg/>
          <w:docGrid w:linePitch="360"/>
        </w:sectPr>
      </w:pPr>
    </w:p>
    <w:p w14:paraId="5CFD5B25" w14:textId="77777777" w:rsidR="00CD331F" w:rsidRDefault="00CD331F" w:rsidP="00CD331F">
      <w:pPr>
        <w:spacing w:after="0" w:line="240" w:lineRule="auto"/>
        <w:jc w:val="center"/>
        <w:rPr>
          <w:rFonts w:ascii="Times New Roman" w:hAnsi="Times New Roman"/>
        </w:rPr>
      </w:pPr>
    </w:p>
    <w:p w14:paraId="5CFD5B26" w14:textId="77777777" w:rsidR="008B0020" w:rsidRDefault="008B0020" w:rsidP="00CD331F">
      <w:pPr>
        <w:spacing w:after="0" w:line="240" w:lineRule="auto"/>
        <w:jc w:val="center"/>
        <w:rPr>
          <w:rFonts w:ascii="Times New Roman" w:hAnsi="Times New Roman"/>
          <w:b/>
        </w:rPr>
      </w:pPr>
      <w:r w:rsidRPr="00CD331F">
        <w:rPr>
          <w:rFonts w:ascii="Times New Roman" w:hAnsi="Times New Roman"/>
          <w:b/>
        </w:rPr>
        <w:t>PROFESSIONAL EXPERIENCE</w:t>
      </w:r>
    </w:p>
    <w:p w14:paraId="5CFD5B27" w14:textId="77777777" w:rsidR="00C640A6" w:rsidRPr="001932E2" w:rsidRDefault="00C640A6" w:rsidP="00CD331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5CFD5B28" w14:textId="3123C3AA" w:rsidR="00C640A6" w:rsidRDefault="00C640A6" w:rsidP="00C640A6">
      <w:pPr>
        <w:keepNext/>
        <w:tabs>
          <w:tab w:val="right" w:pos="96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BIG BANK </w:t>
      </w:r>
      <w:r>
        <w:rPr>
          <w:rFonts w:ascii="Times New Roman" w:hAnsi="Times New Roman"/>
          <w:b/>
        </w:rPr>
        <w:sym w:font="Wingdings 2" w:char="F0B5"/>
      </w:r>
      <w:r w:rsidRPr="00CD331F">
        <w:rPr>
          <w:rFonts w:ascii="Times New Roman" w:hAnsi="Times New Roman"/>
          <w:b/>
        </w:rPr>
        <w:t xml:space="preserve"> INVESTMENT BANKING DIVISION</w:t>
      </w:r>
      <w:r>
        <w:rPr>
          <w:rFonts w:ascii="Times New Roman" w:hAnsi="Times New Roman"/>
          <w:b/>
        </w:rPr>
        <w:t xml:space="preserve">, </w:t>
      </w:r>
      <w:r w:rsidRPr="00C640A6">
        <w:rPr>
          <w:rFonts w:ascii="Times New Roman" w:hAnsi="Times New Roman"/>
          <w:b/>
          <w:sz w:val="21"/>
          <w:szCs w:val="21"/>
        </w:rPr>
        <w:t>New York, NY</w:t>
      </w:r>
      <w:r w:rsidRPr="00C640A6">
        <w:rPr>
          <w:rFonts w:ascii="Times New Roman" w:hAnsi="Times New Roman"/>
          <w:b/>
          <w:sz w:val="21"/>
          <w:szCs w:val="21"/>
        </w:rPr>
        <w:tab/>
      </w:r>
      <w:r w:rsidR="002D78E7">
        <w:rPr>
          <w:rFonts w:ascii="Times New Roman" w:hAnsi="Times New Roman"/>
          <w:b/>
          <w:sz w:val="21"/>
          <w:szCs w:val="21"/>
        </w:rPr>
        <w:t>Year to Present</w:t>
      </w:r>
      <w:r w:rsidRPr="00CD331F">
        <w:rPr>
          <w:rFonts w:ascii="Times New Roman" w:hAnsi="Times New Roman"/>
          <w:b/>
        </w:rPr>
        <w:t xml:space="preserve"> </w:t>
      </w:r>
    </w:p>
    <w:p w14:paraId="5CFD5B29" w14:textId="77777777" w:rsidR="00C640A6" w:rsidRPr="00C640A6" w:rsidRDefault="00C640A6" w:rsidP="00CD331F">
      <w:pPr>
        <w:keepNext/>
        <w:spacing w:after="0" w:line="240" w:lineRule="auto"/>
        <w:rPr>
          <w:rFonts w:ascii="Times New Roman" w:hAnsi="Times New Roman"/>
          <w:i/>
          <w:sz w:val="10"/>
          <w:szCs w:val="10"/>
        </w:rPr>
      </w:pPr>
    </w:p>
    <w:p w14:paraId="5CFD5B2A" w14:textId="4F0C97D7" w:rsidR="00C640A6" w:rsidRPr="00C640A6" w:rsidRDefault="00AF064F" w:rsidP="00CD331F">
      <w:pPr>
        <w:keepNext/>
        <w:spacing w:after="0" w:line="240" w:lineRule="auto"/>
        <w:rPr>
          <w:rFonts w:ascii="Times New Roman" w:hAnsi="Times New Roman"/>
          <w:b/>
          <w:i/>
        </w:rPr>
      </w:pPr>
      <w:r w:rsidRPr="00C640A6">
        <w:rPr>
          <w:rFonts w:ascii="Times New Roman" w:hAnsi="Times New Roman"/>
          <w:b/>
          <w:i/>
        </w:rPr>
        <w:t>Vice President</w:t>
      </w:r>
      <w:r w:rsidR="00F13F26">
        <w:rPr>
          <w:rFonts w:ascii="Times New Roman" w:hAnsi="Times New Roman"/>
          <w:b/>
          <w:i/>
        </w:rPr>
        <w:t>,</w:t>
      </w:r>
      <w:r w:rsidRPr="00C640A6">
        <w:rPr>
          <w:rFonts w:ascii="Times New Roman" w:hAnsi="Times New Roman"/>
          <w:b/>
          <w:i/>
        </w:rPr>
        <w:t xml:space="preserve"> Corporate Advisory and Transaction Execution</w:t>
      </w:r>
      <w:r w:rsidR="00C640A6">
        <w:rPr>
          <w:rFonts w:ascii="Times New Roman" w:hAnsi="Times New Roman"/>
          <w:b/>
          <w:i/>
        </w:rPr>
        <w:t>,</w:t>
      </w:r>
      <w:r w:rsidRPr="00C640A6">
        <w:rPr>
          <w:rFonts w:ascii="Times New Roman" w:hAnsi="Times New Roman"/>
          <w:b/>
          <w:i/>
        </w:rPr>
        <w:t xml:space="preserve"> </w:t>
      </w:r>
      <w:r w:rsidR="002D78E7">
        <w:rPr>
          <w:rFonts w:ascii="Times New Roman" w:hAnsi="Times New Roman"/>
          <w:b/>
          <w:i/>
        </w:rPr>
        <w:t xml:space="preserve">Year to </w:t>
      </w:r>
      <w:r w:rsidR="00C640A6">
        <w:rPr>
          <w:rFonts w:ascii="Times New Roman" w:hAnsi="Times New Roman"/>
          <w:b/>
          <w:i/>
        </w:rPr>
        <w:t>Present</w:t>
      </w:r>
    </w:p>
    <w:p w14:paraId="5CFD5B2B" w14:textId="77777777" w:rsidR="008B0020" w:rsidRPr="00CD331F" w:rsidRDefault="00075ABD" w:rsidP="00CD331F">
      <w:pPr>
        <w:spacing w:after="0" w:line="240" w:lineRule="auto"/>
        <w:rPr>
          <w:rFonts w:ascii="Times New Roman" w:hAnsi="Times New Roman"/>
        </w:rPr>
      </w:pPr>
      <w:r w:rsidRPr="00CD331F">
        <w:rPr>
          <w:rFonts w:ascii="Times New Roman" w:hAnsi="Times New Roman"/>
        </w:rPr>
        <w:t xml:space="preserve">Serve as </w:t>
      </w:r>
      <w:r w:rsidR="00DD5AA2" w:rsidRPr="00CD331F">
        <w:rPr>
          <w:rFonts w:ascii="Times New Roman" w:hAnsi="Times New Roman"/>
        </w:rPr>
        <w:t xml:space="preserve">a senior banker responsible for </w:t>
      </w:r>
      <w:r w:rsidR="003C352D" w:rsidRPr="00CD331F">
        <w:rPr>
          <w:rFonts w:ascii="Times New Roman" w:hAnsi="Times New Roman"/>
        </w:rPr>
        <w:t xml:space="preserve">providing </w:t>
      </w:r>
      <w:r w:rsidR="00406AA0" w:rsidRPr="00CD331F">
        <w:rPr>
          <w:rFonts w:ascii="Times New Roman" w:hAnsi="Times New Roman"/>
        </w:rPr>
        <w:t xml:space="preserve">investment banking </w:t>
      </w:r>
      <w:r w:rsidR="00DD5AA2" w:rsidRPr="00CD331F">
        <w:rPr>
          <w:rFonts w:ascii="Times New Roman" w:hAnsi="Times New Roman"/>
        </w:rPr>
        <w:t xml:space="preserve">advice </w:t>
      </w:r>
      <w:r w:rsidR="003C352D" w:rsidRPr="00CD331F">
        <w:rPr>
          <w:rFonts w:ascii="Times New Roman" w:hAnsi="Times New Roman"/>
        </w:rPr>
        <w:t xml:space="preserve">to </w:t>
      </w:r>
      <w:r w:rsidR="00DD5AA2" w:rsidRPr="00CD331F">
        <w:rPr>
          <w:rFonts w:ascii="Times New Roman" w:hAnsi="Times New Roman"/>
        </w:rPr>
        <w:t xml:space="preserve">and executing transactions for corporate clients within the consumer and retail sector. </w:t>
      </w:r>
      <w:r w:rsidR="008B0020" w:rsidRPr="00CD331F">
        <w:rPr>
          <w:rFonts w:ascii="Times New Roman" w:hAnsi="Times New Roman"/>
        </w:rPr>
        <w:t xml:space="preserve"> </w:t>
      </w:r>
      <w:r w:rsidR="00133F57" w:rsidRPr="00CD331F">
        <w:rPr>
          <w:rFonts w:ascii="Times New Roman" w:hAnsi="Times New Roman"/>
        </w:rPr>
        <w:t>Advise C-level clients on capital structure, valuation, mergers &amp; acquisitions, debt and equity issuance</w:t>
      </w:r>
      <w:r w:rsidR="003C352D" w:rsidRPr="00CD331F">
        <w:rPr>
          <w:rFonts w:ascii="Times New Roman" w:hAnsi="Times New Roman"/>
        </w:rPr>
        <w:t>, and shareholder activism</w:t>
      </w:r>
      <w:r w:rsidR="00133F57" w:rsidRPr="00CD331F">
        <w:rPr>
          <w:rFonts w:ascii="Times New Roman" w:hAnsi="Times New Roman"/>
        </w:rPr>
        <w:t xml:space="preserve">.  </w:t>
      </w:r>
      <w:r w:rsidRPr="00CD331F">
        <w:rPr>
          <w:rFonts w:ascii="Times New Roman" w:hAnsi="Times New Roman"/>
        </w:rPr>
        <w:t>Manage</w:t>
      </w:r>
      <w:r w:rsidR="008B0020" w:rsidRPr="00CD331F">
        <w:rPr>
          <w:rFonts w:ascii="Times New Roman" w:hAnsi="Times New Roman"/>
        </w:rPr>
        <w:t xml:space="preserve"> teams of bankers in all phases of transactions</w:t>
      </w:r>
      <w:r w:rsidR="00406AA0" w:rsidRPr="00CD331F">
        <w:rPr>
          <w:rFonts w:ascii="Times New Roman" w:hAnsi="Times New Roman"/>
        </w:rPr>
        <w:t>,</w:t>
      </w:r>
      <w:r w:rsidR="008B0020" w:rsidRPr="00CD331F">
        <w:rPr>
          <w:rFonts w:ascii="Times New Roman" w:hAnsi="Times New Roman"/>
        </w:rPr>
        <w:t xml:space="preserve"> including </w:t>
      </w:r>
      <w:r w:rsidR="00EB0F2A" w:rsidRPr="00CD331F">
        <w:rPr>
          <w:rFonts w:ascii="Times New Roman" w:hAnsi="Times New Roman"/>
        </w:rPr>
        <w:t>preparation of marke</w:t>
      </w:r>
      <w:r w:rsidR="002A44AC" w:rsidRPr="00CD331F">
        <w:rPr>
          <w:rFonts w:ascii="Times New Roman" w:hAnsi="Times New Roman"/>
        </w:rPr>
        <w:t xml:space="preserve">ting materials, </w:t>
      </w:r>
      <w:r w:rsidR="008B0020" w:rsidRPr="00CD331F">
        <w:rPr>
          <w:rFonts w:ascii="Times New Roman" w:hAnsi="Times New Roman"/>
        </w:rPr>
        <w:t>financial modeling, accounting and financial due diligence</w:t>
      </w:r>
      <w:r w:rsidR="00BD0F01" w:rsidRPr="00CD331F">
        <w:rPr>
          <w:rFonts w:ascii="Times New Roman" w:hAnsi="Times New Roman"/>
        </w:rPr>
        <w:t>,</w:t>
      </w:r>
      <w:r w:rsidR="008B0020" w:rsidRPr="00CD331F">
        <w:rPr>
          <w:rFonts w:ascii="Times New Roman" w:hAnsi="Times New Roman"/>
        </w:rPr>
        <w:t xml:space="preserve"> </w:t>
      </w:r>
      <w:r w:rsidR="00BD0F01" w:rsidRPr="00CD331F">
        <w:rPr>
          <w:rFonts w:ascii="Times New Roman" w:hAnsi="Times New Roman"/>
        </w:rPr>
        <w:t>documentation</w:t>
      </w:r>
      <w:r w:rsidR="00406AA0" w:rsidRPr="00CD331F">
        <w:rPr>
          <w:rFonts w:ascii="Times New Roman" w:hAnsi="Times New Roman"/>
        </w:rPr>
        <w:t>,</w:t>
      </w:r>
      <w:r w:rsidR="00BD0F01" w:rsidRPr="00CD331F">
        <w:rPr>
          <w:rFonts w:ascii="Times New Roman" w:hAnsi="Times New Roman"/>
        </w:rPr>
        <w:t xml:space="preserve"> and negotiations</w:t>
      </w:r>
      <w:r w:rsidR="008B0020" w:rsidRPr="00CD331F">
        <w:rPr>
          <w:rFonts w:ascii="Times New Roman" w:hAnsi="Times New Roman"/>
        </w:rPr>
        <w:t>.</w:t>
      </w:r>
    </w:p>
    <w:p w14:paraId="5CFD5B2C" w14:textId="77777777" w:rsidR="008E66A4" w:rsidRPr="00CD331F" w:rsidRDefault="008E66A4" w:rsidP="00CD331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 xml:space="preserve">Led execution on several initial public offerings </w:t>
      </w:r>
      <w:r w:rsidR="00840EE2" w:rsidRPr="00CD331F">
        <w:rPr>
          <w:rFonts w:ascii="Times New Roman" w:hAnsi="Times New Roman"/>
        </w:rPr>
        <w:t xml:space="preserve">of equity </w:t>
      </w:r>
      <w:r w:rsidRPr="00CD331F">
        <w:rPr>
          <w:rFonts w:ascii="Times New Roman" w:hAnsi="Times New Roman"/>
        </w:rPr>
        <w:t>(</w:t>
      </w:r>
      <w:r w:rsidR="00840EE2" w:rsidRPr="00CD331F">
        <w:rPr>
          <w:rFonts w:ascii="Times New Roman" w:hAnsi="Times New Roman"/>
        </w:rPr>
        <w:t>“</w:t>
      </w:r>
      <w:r w:rsidRPr="00CD331F">
        <w:rPr>
          <w:rFonts w:ascii="Times New Roman" w:hAnsi="Times New Roman"/>
        </w:rPr>
        <w:t>IPOs</w:t>
      </w:r>
      <w:r w:rsidR="00840EE2" w:rsidRPr="00CD331F">
        <w:rPr>
          <w:rFonts w:ascii="Times New Roman" w:hAnsi="Times New Roman"/>
        </w:rPr>
        <w:t>”</w:t>
      </w:r>
      <w:r w:rsidRPr="00CD331F">
        <w:rPr>
          <w:rFonts w:ascii="Times New Roman" w:hAnsi="Times New Roman"/>
        </w:rPr>
        <w:t xml:space="preserve">), including </w:t>
      </w:r>
      <w:r w:rsidR="004A3841">
        <w:rPr>
          <w:rFonts w:ascii="Times New Roman" w:hAnsi="Times New Roman"/>
        </w:rPr>
        <w:t>ABC</w:t>
      </w:r>
      <w:r w:rsidR="00840EE2" w:rsidRPr="00CD331F">
        <w:rPr>
          <w:rFonts w:ascii="Times New Roman" w:hAnsi="Times New Roman"/>
        </w:rPr>
        <w:t>’s $383</w:t>
      </w:r>
      <w:r w:rsidR="004A3841">
        <w:rPr>
          <w:rFonts w:ascii="Times New Roman" w:hAnsi="Times New Roman"/>
        </w:rPr>
        <w:t xml:space="preserve"> million</w:t>
      </w:r>
      <w:r w:rsidR="00840EE2" w:rsidRPr="00CD331F">
        <w:rPr>
          <w:rFonts w:ascii="Times New Roman" w:hAnsi="Times New Roman"/>
        </w:rPr>
        <w:t xml:space="preserve"> IPO</w:t>
      </w:r>
      <w:r w:rsidRPr="00CD331F">
        <w:rPr>
          <w:rFonts w:ascii="Times New Roman" w:hAnsi="Times New Roman"/>
        </w:rPr>
        <w:t xml:space="preserve"> (nominated </w:t>
      </w:r>
      <w:r w:rsidR="00840EE2" w:rsidRPr="00CD331F">
        <w:rPr>
          <w:rFonts w:ascii="Times New Roman" w:hAnsi="Times New Roman"/>
        </w:rPr>
        <w:t xml:space="preserve">by </w:t>
      </w:r>
      <w:r w:rsidR="004A3841">
        <w:rPr>
          <w:rFonts w:ascii="Times New Roman" w:hAnsi="Times New Roman"/>
        </w:rPr>
        <w:t>Big Bank</w:t>
      </w:r>
      <w:r w:rsidR="00840EE2" w:rsidRPr="00CD331F">
        <w:rPr>
          <w:rFonts w:ascii="Times New Roman" w:hAnsi="Times New Roman"/>
        </w:rPr>
        <w:t xml:space="preserve"> </w:t>
      </w:r>
      <w:r w:rsidRPr="00CD331F">
        <w:rPr>
          <w:rFonts w:ascii="Times New Roman" w:hAnsi="Times New Roman"/>
        </w:rPr>
        <w:t xml:space="preserve">as </w:t>
      </w:r>
      <w:r w:rsidR="00840EE2" w:rsidRPr="00CD331F">
        <w:rPr>
          <w:rFonts w:ascii="Times New Roman" w:hAnsi="Times New Roman"/>
        </w:rPr>
        <w:t>deal</w:t>
      </w:r>
      <w:r w:rsidRPr="00CD331F">
        <w:rPr>
          <w:rFonts w:ascii="Times New Roman" w:hAnsi="Times New Roman"/>
        </w:rPr>
        <w:t xml:space="preserve"> of the year in 2013) and </w:t>
      </w:r>
      <w:r w:rsidR="004A3841">
        <w:rPr>
          <w:rFonts w:ascii="Times New Roman" w:hAnsi="Times New Roman"/>
        </w:rPr>
        <w:t>XYZ</w:t>
      </w:r>
      <w:r w:rsidR="00840EE2" w:rsidRPr="00CD331F">
        <w:rPr>
          <w:rFonts w:ascii="Times New Roman" w:hAnsi="Times New Roman"/>
        </w:rPr>
        <w:t>’</w:t>
      </w:r>
      <w:r w:rsidR="00501AE9" w:rsidRPr="00CD331F">
        <w:rPr>
          <w:rFonts w:ascii="Times New Roman" w:hAnsi="Times New Roman"/>
        </w:rPr>
        <w:t>s</w:t>
      </w:r>
      <w:r w:rsidR="00840EE2" w:rsidRPr="00CD331F">
        <w:rPr>
          <w:rFonts w:ascii="Times New Roman" w:hAnsi="Times New Roman"/>
        </w:rPr>
        <w:t xml:space="preserve"> $414</w:t>
      </w:r>
      <w:r w:rsidR="004A3841">
        <w:rPr>
          <w:rFonts w:ascii="Times New Roman" w:hAnsi="Times New Roman"/>
        </w:rPr>
        <w:t xml:space="preserve"> million</w:t>
      </w:r>
      <w:r w:rsidR="00840EE2" w:rsidRPr="00CD331F">
        <w:rPr>
          <w:rFonts w:ascii="Times New Roman" w:hAnsi="Times New Roman"/>
        </w:rPr>
        <w:t xml:space="preserve"> IPO</w:t>
      </w:r>
    </w:p>
    <w:p w14:paraId="5CFD5B2D" w14:textId="77777777" w:rsidR="008E66A4" w:rsidRPr="00CD331F" w:rsidRDefault="00A35FEF" w:rsidP="00CD331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 xml:space="preserve">Closed multiple M&amp;A transactions </w:t>
      </w:r>
      <w:r w:rsidR="004A3841">
        <w:rPr>
          <w:rFonts w:ascii="Times New Roman" w:hAnsi="Times New Roman"/>
        </w:rPr>
        <w:t>for Great Company</w:t>
      </w:r>
      <w:r w:rsidR="00840EE2" w:rsidRPr="00CD331F">
        <w:rPr>
          <w:rFonts w:ascii="Times New Roman" w:hAnsi="Times New Roman"/>
        </w:rPr>
        <w:t xml:space="preserve">, including successful defense against </w:t>
      </w:r>
      <w:r w:rsidRPr="00CD331F">
        <w:rPr>
          <w:rFonts w:ascii="Times New Roman" w:hAnsi="Times New Roman"/>
        </w:rPr>
        <w:t>its</w:t>
      </w:r>
      <w:r w:rsidR="00840EE2" w:rsidRPr="00CD331F">
        <w:rPr>
          <w:rFonts w:ascii="Times New Roman" w:hAnsi="Times New Roman"/>
        </w:rPr>
        <w:t xml:space="preserve"> </w:t>
      </w:r>
      <w:r w:rsidRPr="00CD331F">
        <w:rPr>
          <w:rFonts w:ascii="Times New Roman" w:hAnsi="Times New Roman"/>
        </w:rPr>
        <w:t>f</w:t>
      </w:r>
      <w:r w:rsidR="00840EE2" w:rsidRPr="00CD331F">
        <w:rPr>
          <w:rFonts w:ascii="Times New Roman" w:hAnsi="Times New Roman"/>
        </w:rPr>
        <w:t>ounder’s $10</w:t>
      </w:r>
      <w:r w:rsidR="004A3841">
        <w:rPr>
          <w:rFonts w:ascii="Times New Roman" w:hAnsi="Times New Roman"/>
        </w:rPr>
        <w:t xml:space="preserve"> </w:t>
      </w:r>
      <w:r w:rsidR="00501AE9" w:rsidRPr="00CD331F">
        <w:rPr>
          <w:rFonts w:ascii="Times New Roman" w:hAnsi="Times New Roman"/>
        </w:rPr>
        <w:t>b</w:t>
      </w:r>
      <w:r w:rsidR="004A3841">
        <w:rPr>
          <w:rFonts w:ascii="Times New Roman" w:hAnsi="Times New Roman"/>
        </w:rPr>
        <w:t>illio</w:t>
      </w:r>
      <w:r w:rsidR="00501AE9" w:rsidRPr="00CD331F">
        <w:rPr>
          <w:rFonts w:ascii="Times New Roman" w:hAnsi="Times New Roman"/>
        </w:rPr>
        <w:t>n</w:t>
      </w:r>
      <w:r w:rsidR="00840EE2" w:rsidRPr="00CD331F">
        <w:rPr>
          <w:rFonts w:ascii="Times New Roman" w:hAnsi="Times New Roman"/>
        </w:rPr>
        <w:t xml:space="preserve"> unsolicited approach</w:t>
      </w:r>
      <w:r w:rsidRPr="00CD331F">
        <w:rPr>
          <w:rFonts w:ascii="Times New Roman" w:hAnsi="Times New Roman"/>
        </w:rPr>
        <w:t xml:space="preserve"> (201</w:t>
      </w:r>
      <w:r w:rsidR="004A3841">
        <w:rPr>
          <w:rFonts w:ascii="Times New Roman" w:hAnsi="Times New Roman"/>
        </w:rPr>
        <w:t>0</w:t>
      </w:r>
      <w:r w:rsidRPr="00CD331F">
        <w:rPr>
          <w:rFonts w:ascii="Times New Roman" w:hAnsi="Times New Roman"/>
        </w:rPr>
        <w:t>), $1.8</w:t>
      </w:r>
      <w:r w:rsidR="004A3841">
        <w:rPr>
          <w:rFonts w:ascii="Times New Roman" w:hAnsi="Times New Roman"/>
        </w:rPr>
        <w:t xml:space="preserve"> </w:t>
      </w:r>
      <w:r w:rsidR="00501AE9" w:rsidRPr="00CD331F">
        <w:rPr>
          <w:rFonts w:ascii="Times New Roman" w:hAnsi="Times New Roman"/>
        </w:rPr>
        <w:t>b</w:t>
      </w:r>
      <w:r w:rsidR="004A3841">
        <w:rPr>
          <w:rFonts w:ascii="Times New Roman" w:hAnsi="Times New Roman"/>
        </w:rPr>
        <w:t>illio</w:t>
      </w:r>
      <w:r w:rsidR="00501AE9" w:rsidRPr="00CD331F">
        <w:rPr>
          <w:rFonts w:ascii="Times New Roman" w:hAnsi="Times New Roman"/>
        </w:rPr>
        <w:t>n</w:t>
      </w:r>
      <w:r w:rsidRPr="00CD331F">
        <w:rPr>
          <w:rFonts w:ascii="Times New Roman" w:hAnsi="Times New Roman"/>
        </w:rPr>
        <w:t xml:space="preserve"> sale of its 50% interest in its Europe Joint Venture (2013), and $1.3</w:t>
      </w:r>
      <w:r w:rsidR="004A3841">
        <w:rPr>
          <w:rFonts w:ascii="Times New Roman" w:hAnsi="Times New Roman"/>
        </w:rPr>
        <w:t xml:space="preserve"> </w:t>
      </w:r>
      <w:r w:rsidR="00501AE9" w:rsidRPr="00CD331F">
        <w:rPr>
          <w:rFonts w:ascii="Times New Roman" w:hAnsi="Times New Roman"/>
        </w:rPr>
        <w:t>b</w:t>
      </w:r>
      <w:r w:rsidR="004A3841">
        <w:rPr>
          <w:rFonts w:ascii="Times New Roman" w:hAnsi="Times New Roman"/>
        </w:rPr>
        <w:t>illion</w:t>
      </w:r>
      <w:r w:rsidR="00501AE9" w:rsidRPr="00CD331F">
        <w:rPr>
          <w:rFonts w:ascii="Times New Roman" w:hAnsi="Times New Roman"/>
        </w:rPr>
        <w:t xml:space="preserve"> </w:t>
      </w:r>
      <w:r w:rsidRPr="00CD331F">
        <w:rPr>
          <w:rFonts w:ascii="Times New Roman" w:hAnsi="Times New Roman"/>
        </w:rPr>
        <w:t>acquisition of the re</w:t>
      </w:r>
      <w:r w:rsidR="004A3841">
        <w:rPr>
          <w:rFonts w:ascii="Times New Roman" w:hAnsi="Times New Roman"/>
        </w:rPr>
        <w:t>maining stake in Great Little Company</w:t>
      </w:r>
      <w:r w:rsidRPr="00CD331F">
        <w:rPr>
          <w:rFonts w:ascii="Times New Roman" w:hAnsi="Times New Roman"/>
        </w:rPr>
        <w:t xml:space="preserve"> (201</w:t>
      </w:r>
      <w:r w:rsidR="004A3841">
        <w:rPr>
          <w:rFonts w:ascii="Times New Roman" w:hAnsi="Times New Roman"/>
        </w:rPr>
        <w:t>2</w:t>
      </w:r>
      <w:r w:rsidRPr="00CD331F">
        <w:rPr>
          <w:rFonts w:ascii="Times New Roman" w:hAnsi="Times New Roman"/>
        </w:rPr>
        <w:t>)</w:t>
      </w:r>
    </w:p>
    <w:p w14:paraId="5CFD5B2E" w14:textId="77777777" w:rsidR="00E06449" w:rsidRPr="00CD331F" w:rsidRDefault="00E06449" w:rsidP="00CD331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 xml:space="preserve">Targeted and coordinated coverage of private equity firms and </w:t>
      </w:r>
      <w:r w:rsidR="00075ABD" w:rsidRPr="00CD331F">
        <w:rPr>
          <w:rFonts w:ascii="Times New Roman" w:hAnsi="Times New Roman"/>
        </w:rPr>
        <w:t xml:space="preserve">their </w:t>
      </w:r>
      <w:r w:rsidRPr="00CD331F">
        <w:rPr>
          <w:rFonts w:ascii="Times New Roman" w:hAnsi="Times New Roman"/>
        </w:rPr>
        <w:t xml:space="preserve">portfolio companies from which </w:t>
      </w:r>
      <w:r w:rsidR="00501AE9" w:rsidRPr="00CD331F">
        <w:rPr>
          <w:rFonts w:ascii="Times New Roman" w:hAnsi="Times New Roman"/>
        </w:rPr>
        <w:t>30% of $6.6</w:t>
      </w:r>
      <w:r w:rsidR="004A3841">
        <w:rPr>
          <w:rFonts w:ascii="Times New Roman" w:hAnsi="Times New Roman"/>
        </w:rPr>
        <w:t xml:space="preserve"> </w:t>
      </w:r>
      <w:r w:rsidR="007B3B32" w:rsidRPr="00CD331F">
        <w:rPr>
          <w:rFonts w:ascii="Times New Roman" w:hAnsi="Times New Roman"/>
        </w:rPr>
        <w:t>b</w:t>
      </w:r>
      <w:r w:rsidR="004A3841">
        <w:rPr>
          <w:rFonts w:ascii="Times New Roman" w:hAnsi="Times New Roman"/>
        </w:rPr>
        <w:t>illio</w:t>
      </w:r>
      <w:r w:rsidR="007B3B32" w:rsidRPr="00CD331F">
        <w:rPr>
          <w:rFonts w:ascii="Times New Roman" w:hAnsi="Times New Roman"/>
        </w:rPr>
        <w:t>n</w:t>
      </w:r>
      <w:r w:rsidRPr="00CD331F">
        <w:rPr>
          <w:rFonts w:ascii="Times New Roman" w:hAnsi="Times New Roman"/>
        </w:rPr>
        <w:t xml:space="preserve"> </w:t>
      </w:r>
      <w:r w:rsidR="007B3B32" w:rsidRPr="00CD331F">
        <w:rPr>
          <w:rFonts w:ascii="Times New Roman" w:hAnsi="Times New Roman"/>
        </w:rPr>
        <w:t xml:space="preserve">total </w:t>
      </w:r>
      <w:r w:rsidR="00075ABD" w:rsidRPr="00CD331F">
        <w:rPr>
          <w:rFonts w:ascii="Times New Roman" w:hAnsi="Times New Roman"/>
        </w:rPr>
        <w:t xml:space="preserve">consumer/retail </w:t>
      </w:r>
      <w:r w:rsidRPr="00CD331F">
        <w:rPr>
          <w:rFonts w:ascii="Times New Roman" w:hAnsi="Times New Roman"/>
        </w:rPr>
        <w:t xml:space="preserve">investment banking fees paid to Wall Street </w:t>
      </w:r>
      <w:r w:rsidR="00501AE9" w:rsidRPr="00CD331F">
        <w:rPr>
          <w:rFonts w:ascii="Times New Roman" w:hAnsi="Times New Roman"/>
        </w:rPr>
        <w:t>in</w:t>
      </w:r>
      <w:r w:rsidRPr="00CD331F">
        <w:rPr>
          <w:rFonts w:ascii="Times New Roman" w:hAnsi="Times New Roman"/>
        </w:rPr>
        <w:t xml:space="preserve"> 2011-2013</w:t>
      </w:r>
    </w:p>
    <w:p w14:paraId="5CFD5B2F" w14:textId="77777777" w:rsidR="004A3841" w:rsidRPr="00F13F26" w:rsidRDefault="004A3841" w:rsidP="00CD331F">
      <w:pPr>
        <w:keepNext/>
        <w:spacing w:after="0" w:line="240" w:lineRule="auto"/>
        <w:rPr>
          <w:rFonts w:ascii="Times New Roman" w:hAnsi="Times New Roman"/>
          <w:i/>
          <w:sz w:val="10"/>
          <w:szCs w:val="10"/>
        </w:rPr>
      </w:pPr>
    </w:p>
    <w:p w14:paraId="5CFD5B30" w14:textId="01169601" w:rsidR="008B0020" w:rsidRPr="004A3841" w:rsidRDefault="00AF064F" w:rsidP="00CD331F">
      <w:pPr>
        <w:keepNext/>
        <w:spacing w:after="0" w:line="240" w:lineRule="auto"/>
        <w:rPr>
          <w:rFonts w:ascii="Times New Roman" w:hAnsi="Times New Roman"/>
          <w:b/>
          <w:i/>
        </w:rPr>
      </w:pPr>
      <w:r w:rsidRPr="004A3841">
        <w:rPr>
          <w:rFonts w:ascii="Times New Roman" w:hAnsi="Times New Roman"/>
          <w:b/>
          <w:i/>
        </w:rPr>
        <w:t>Business Unit Manager</w:t>
      </w:r>
      <w:r w:rsidR="00F13F26">
        <w:rPr>
          <w:rFonts w:ascii="Times New Roman" w:hAnsi="Times New Roman"/>
          <w:b/>
          <w:i/>
        </w:rPr>
        <w:t>,</w:t>
      </w:r>
      <w:r w:rsidR="001805E9" w:rsidRPr="004A3841">
        <w:rPr>
          <w:rFonts w:ascii="Times New Roman" w:hAnsi="Times New Roman"/>
          <w:b/>
          <w:i/>
        </w:rPr>
        <w:t xml:space="preserve"> </w:t>
      </w:r>
      <w:r w:rsidR="00A132BF">
        <w:rPr>
          <w:rFonts w:ascii="Times New Roman" w:hAnsi="Times New Roman"/>
          <w:b/>
          <w:i/>
        </w:rPr>
        <w:t>Year</w:t>
      </w:r>
      <w:r w:rsidR="001805E9" w:rsidRPr="004A3841">
        <w:rPr>
          <w:rFonts w:ascii="Times New Roman" w:hAnsi="Times New Roman"/>
          <w:b/>
          <w:i/>
        </w:rPr>
        <w:t xml:space="preserve"> – </w:t>
      </w:r>
      <w:r w:rsidR="00A132BF">
        <w:rPr>
          <w:rFonts w:ascii="Times New Roman" w:hAnsi="Times New Roman"/>
          <w:b/>
          <w:i/>
        </w:rPr>
        <w:t>Year</w:t>
      </w:r>
    </w:p>
    <w:p w14:paraId="5CFD5B31" w14:textId="77777777" w:rsidR="008B0020" w:rsidRPr="00CD331F" w:rsidRDefault="008E66A4" w:rsidP="00CD331F">
      <w:pPr>
        <w:spacing w:after="0" w:line="240" w:lineRule="auto"/>
        <w:rPr>
          <w:rFonts w:ascii="Times New Roman" w:hAnsi="Times New Roman"/>
          <w:highlight w:val="green"/>
        </w:rPr>
      </w:pPr>
      <w:r w:rsidRPr="00CD331F">
        <w:rPr>
          <w:rFonts w:ascii="Times New Roman" w:hAnsi="Times New Roman"/>
        </w:rPr>
        <w:t xml:space="preserve">Served in the chief </w:t>
      </w:r>
      <w:r w:rsidR="00F13F26">
        <w:rPr>
          <w:rFonts w:ascii="Times New Roman" w:hAnsi="Times New Roman"/>
        </w:rPr>
        <w:t>operating role for the Consumer</w:t>
      </w:r>
      <w:r w:rsidRPr="00CD331F">
        <w:rPr>
          <w:rFonts w:ascii="Times New Roman" w:hAnsi="Times New Roman"/>
        </w:rPr>
        <w:t xml:space="preserve"> Retail Group with responsibilities across several disciplines during the financial crisis and its immediate aftermath. </w:t>
      </w:r>
      <w:r w:rsidR="00652B66" w:rsidRPr="00CD331F">
        <w:rPr>
          <w:rFonts w:ascii="Times New Roman" w:hAnsi="Times New Roman"/>
        </w:rPr>
        <w:t xml:space="preserve"> Served as the interface between the group and other constituencies inside and outside the firm.</w:t>
      </w:r>
    </w:p>
    <w:p w14:paraId="5CFD5B32" w14:textId="77777777" w:rsidR="00EC048D" w:rsidRPr="00CD331F" w:rsidRDefault="00EB0F2A" w:rsidP="00CD331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>Drove</w:t>
      </w:r>
      <w:r w:rsidR="00EC048D" w:rsidRPr="00CD331F">
        <w:rPr>
          <w:rFonts w:ascii="Times New Roman" w:hAnsi="Times New Roman"/>
        </w:rPr>
        <w:t xml:space="preserve"> the annual and </w:t>
      </w:r>
      <w:r w:rsidRPr="00CD331F">
        <w:rPr>
          <w:rFonts w:ascii="Times New Roman" w:hAnsi="Times New Roman"/>
        </w:rPr>
        <w:t>ongoing</w:t>
      </w:r>
      <w:r w:rsidR="00EC048D" w:rsidRPr="00CD331F">
        <w:rPr>
          <w:rFonts w:ascii="Times New Roman" w:hAnsi="Times New Roman"/>
        </w:rPr>
        <w:t xml:space="preserve"> forecasting and budgeting</w:t>
      </w:r>
      <w:r w:rsidR="00652B66" w:rsidRPr="00CD331F">
        <w:rPr>
          <w:rFonts w:ascii="Times New Roman" w:hAnsi="Times New Roman"/>
        </w:rPr>
        <w:t xml:space="preserve"> process</w:t>
      </w:r>
      <w:r w:rsidR="00EC048D" w:rsidRPr="00CD331F">
        <w:rPr>
          <w:rFonts w:ascii="Times New Roman" w:hAnsi="Times New Roman"/>
        </w:rPr>
        <w:t>, including revenue, costs, client coverage, and headcount</w:t>
      </w:r>
    </w:p>
    <w:p w14:paraId="5CFD5B33" w14:textId="77777777" w:rsidR="008E66A4" w:rsidRPr="00CD331F" w:rsidRDefault="008E66A4" w:rsidP="00CD331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>Managed associate</w:t>
      </w:r>
      <w:r w:rsidR="00EC048D" w:rsidRPr="00CD331F">
        <w:rPr>
          <w:rFonts w:ascii="Times New Roman" w:hAnsi="Times New Roman"/>
        </w:rPr>
        <w:t xml:space="preserve">, </w:t>
      </w:r>
      <w:r w:rsidRPr="00CD331F">
        <w:rPr>
          <w:rFonts w:ascii="Times New Roman" w:hAnsi="Times New Roman"/>
        </w:rPr>
        <w:t xml:space="preserve">analyst </w:t>
      </w:r>
      <w:r w:rsidR="00EC048D" w:rsidRPr="00CD331F">
        <w:rPr>
          <w:rFonts w:ascii="Times New Roman" w:hAnsi="Times New Roman"/>
        </w:rPr>
        <w:t xml:space="preserve">and administrative </w:t>
      </w:r>
      <w:r w:rsidRPr="00CD331F">
        <w:rPr>
          <w:rFonts w:ascii="Times New Roman" w:hAnsi="Times New Roman"/>
        </w:rPr>
        <w:t>personnel</w:t>
      </w:r>
      <w:r w:rsidR="001932E2">
        <w:rPr>
          <w:rFonts w:ascii="Times New Roman" w:hAnsi="Times New Roman"/>
        </w:rPr>
        <w:t xml:space="preserve"> (</w:t>
      </w:r>
      <w:r w:rsidR="00946200" w:rsidRPr="00CD331F">
        <w:rPr>
          <w:rFonts w:ascii="Times New Roman" w:hAnsi="Times New Roman"/>
        </w:rPr>
        <w:t>65</w:t>
      </w:r>
      <w:r w:rsidR="00F316B8" w:rsidRPr="00CD331F">
        <w:rPr>
          <w:rFonts w:ascii="Times New Roman" w:hAnsi="Times New Roman"/>
        </w:rPr>
        <w:t xml:space="preserve"> people)</w:t>
      </w:r>
      <w:r w:rsidRPr="00CD331F">
        <w:rPr>
          <w:rFonts w:ascii="Times New Roman" w:hAnsi="Times New Roman"/>
        </w:rPr>
        <w:t xml:space="preserve">, including </w:t>
      </w:r>
      <w:r w:rsidR="00B12E22" w:rsidRPr="00CD331F">
        <w:rPr>
          <w:rFonts w:ascii="Times New Roman" w:hAnsi="Times New Roman"/>
        </w:rPr>
        <w:t>staffing, performance reviews, compensation</w:t>
      </w:r>
      <w:r w:rsidR="00EB0F2A" w:rsidRPr="00CD331F">
        <w:rPr>
          <w:rFonts w:ascii="Times New Roman" w:hAnsi="Times New Roman"/>
        </w:rPr>
        <w:t>,</w:t>
      </w:r>
      <w:r w:rsidR="00B12E22" w:rsidRPr="00CD331F">
        <w:rPr>
          <w:rFonts w:ascii="Times New Roman" w:hAnsi="Times New Roman"/>
        </w:rPr>
        <w:t xml:space="preserve"> and promotions</w:t>
      </w:r>
    </w:p>
    <w:p w14:paraId="5CFD5B34" w14:textId="77777777" w:rsidR="00EC048D" w:rsidRPr="00CD331F" w:rsidRDefault="00B12E22" w:rsidP="00CD331F">
      <w:pPr>
        <w:pStyle w:val="ListParagraph"/>
        <w:numPr>
          <w:ilvl w:val="0"/>
          <w:numId w:val="2"/>
        </w:numPr>
        <w:spacing w:after="0" w:line="240" w:lineRule="auto"/>
        <w:ind w:left="374"/>
        <w:rPr>
          <w:rFonts w:ascii="Times New Roman" w:hAnsi="Times New Roman"/>
        </w:rPr>
      </w:pPr>
      <w:r w:rsidRPr="00CD331F">
        <w:rPr>
          <w:rFonts w:ascii="Times New Roman" w:hAnsi="Times New Roman"/>
        </w:rPr>
        <w:t xml:space="preserve">Served as co-secretary of the </w:t>
      </w:r>
      <w:r w:rsidR="00EB0F2A" w:rsidRPr="00CD331F">
        <w:rPr>
          <w:rFonts w:ascii="Times New Roman" w:hAnsi="Times New Roman"/>
        </w:rPr>
        <w:t>C</w:t>
      </w:r>
      <w:r w:rsidRPr="00CD331F">
        <w:rPr>
          <w:rFonts w:ascii="Times New Roman" w:hAnsi="Times New Roman"/>
        </w:rPr>
        <w:t xml:space="preserve">ommitments </w:t>
      </w:r>
      <w:r w:rsidR="00EB0F2A" w:rsidRPr="00CD331F">
        <w:rPr>
          <w:rFonts w:ascii="Times New Roman" w:hAnsi="Times New Roman"/>
        </w:rPr>
        <w:t>C</w:t>
      </w:r>
      <w:r w:rsidRPr="00CD331F">
        <w:rPr>
          <w:rFonts w:ascii="Times New Roman" w:hAnsi="Times New Roman"/>
        </w:rPr>
        <w:t>ommittee, w</w:t>
      </w:r>
      <w:r w:rsidR="003E59A3" w:rsidRPr="00CD331F">
        <w:rPr>
          <w:rFonts w:ascii="Times New Roman" w:hAnsi="Times New Roman"/>
        </w:rPr>
        <w:t xml:space="preserve">hich </w:t>
      </w:r>
      <w:r w:rsidR="00EB0F2A" w:rsidRPr="00CD331F">
        <w:rPr>
          <w:rFonts w:ascii="Times New Roman" w:hAnsi="Times New Roman"/>
        </w:rPr>
        <w:t xml:space="preserve">reviews </w:t>
      </w:r>
      <w:r w:rsidRPr="00CD331F">
        <w:rPr>
          <w:rFonts w:ascii="Times New Roman" w:hAnsi="Times New Roman"/>
        </w:rPr>
        <w:t xml:space="preserve">the suitability of underwriting equity offerings </w:t>
      </w:r>
      <w:r w:rsidR="00EB0F2A" w:rsidRPr="00CD331F">
        <w:rPr>
          <w:rFonts w:ascii="Times New Roman" w:hAnsi="Times New Roman"/>
        </w:rPr>
        <w:t>and distributions and</w:t>
      </w:r>
      <w:r w:rsidRPr="00CD331F">
        <w:rPr>
          <w:rFonts w:ascii="Times New Roman" w:hAnsi="Times New Roman"/>
        </w:rPr>
        <w:t xml:space="preserve"> other reputational risks</w:t>
      </w:r>
    </w:p>
    <w:p w14:paraId="5CFD5B35" w14:textId="77777777" w:rsidR="00F13F26" w:rsidRPr="00F13F26" w:rsidRDefault="00F13F26" w:rsidP="00CD331F">
      <w:pPr>
        <w:keepNext/>
        <w:spacing w:after="0" w:line="240" w:lineRule="auto"/>
        <w:rPr>
          <w:rFonts w:ascii="Times New Roman" w:hAnsi="Times New Roman"/>
          <w:b/>
          <w:i/>
          <w:sz w:val="10"/>
          <w:szCs w:val="10"/>
        </w:rPr>
      </w:pPr>
    </w:p>
    <w:p w14:paraId="5CFD5B36" w14:textId="69D896A6" w:rsidR="008B0020" w:rsidRPr="00F13F26" w:rsidRDefault="008B0020" w:rsidP="00CD331F">
      <w:pPr>
        <w:keepNext/>
        <w:spacing w:after="0" w:line="240" w:lineRule="auto"/>
        <w:rPr>
          <w:rFonts w:ascii="Times New Roman" w:hAnsi="Times New Roman"/>
          <w:b/>
          <w:i/>
          <w:highlight w:val="green"/>
        </w:rPr>
      </w:pPr>
      <w:r w:rsidRPr="00F13F26">
        <w:rPr>
          <w:rFonts w:ascii="Times New Roman" w:hAnsi="Times New Roman"/>
          <w:b/>
          <w:i/>
        </w:rPr>
        <w:t>Associate</w:t>
      </w:r>
      <w:r w:rsidR="00F13F26">
        <w:rPr>
          <w:rFonts w:ascii="Times New Roman" w:hAnsi="Times New Roman"/>
          <w:b/>
          <w:i/>
        </w:rPr>
        <w:t>,</w:t>
      </w:r>
      <w:r w:rsidRPr="00F13F26">
        <w:rPr>
          <w:rFonts w:ascii="Times New Roman" w:hAnsi="Times New Roman"/>
          <w:b/>
          <w:i/>
        </w:rPr>
        <w:t xml:space="preserve"> </w:t>
      </w:r>
      <w:r w:rsidR="001805E9" w:rsidRPr="00F13F26">
        <w:rPr>
          <w:rFonts w:ascii="Times New Roman" w:hAnsi="Times New Roman"/>
          <w:b/>
          <w:i/>
        </w:rPr>
        <w:t>Corporate Ad</w:t>
      </w:r>
      <w:r w:rsidR="00F13F26">
        <w:rPr>
          <w:rFonts w:ascii="Times New Roman" w:hAnsi="Times New Roman"/>
          <w:b/>
          <w:i/>
        </w:rPr>
        <w:t>visory and Transaction Execution,</w:t>
      </w:r>
      <w:r w:rsidRPr="00F13F26">
        <w:rPr>
          <w:rFonts w:ascii="Times New Roman" w:hAnsi="Times New Roman"/>
          <w:b/>
          <w:i/>
        </w:rPr>
        <w:t xml:space="preserve"> </w:t>
      </w:r>
      <w:r w:rsidR="00A132BF">
        <w:rPr>
          <w:rFonts w:ascii="Times New Roman" w:hAnsi="Times New Roman"/>
          <w:b/>
          <w:i/>
        </w:rPr>
        <w:t>Year - Year</w:t>
      </w:r>
    </w:p>
    <w:p w14:paraId="5CFD5B37" w14:textId="35183E4A" w:rsidR="007009F6" w:rsidRPr="00CD331F" w:rsidRDefault="007009F6" w:rsidP="00CD331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 xml:space="preserve">Managed multiple, </w:t>
      </w:r>
      <w:r w:rsidR="009E7125" w:rsidRPr="00CD331F">
        <w:rPr>
          <w:rFonts w:ascii="Times New Roman" w:hAnsi="Times New Roman"/>
        </w:rPr>
        <w:t>simultaneous</w:t>
      </w:r>
      <w:r w:rsidR="003052A3" w:rsidRPr="00CD331F">
        <w:rPr>
          <w:rFonts w:ascii="Times New Roman" w:hAnsi="Times New Roman"/>
        </w:rPr>
        <w:t xml:space="preserve"> transactions and client advisory assignments</w:t>
      </w:r>
    </w:p>
    <w:p w14:paraId="5CFD5B38" w14:textId="443333BD" w:rsidR="003052A3" w:rsidRPr="00CD331F" w:rsidRDefault="003052A3" w:rsidP="00CD331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>Transactions included the $7.2</w:t>
      </w:r>
      <w:r w:rsidR="00C96E68">
        <w:rPr>
          <w:rFonts w:ascii="Times New Roman" w:hAnsi="Times New Roman"/>
        </w:rPr>
        <w:t xml:space="preserve"> </w:t>
      </w:r>
      <w:r w:rsidR="00C96E68" w:rsidRPr="00CD331F">
        <w:rPr>
          <w:rFonts w:ascii="Times New Roman" w:hAnsi="Times New Roman"/>
        </w:rPr>
        <w:t>b</w:t>
      </w:r>
      <w:r w:rsidR="00C96E68">
        <w:rPr>
          <w:rFonts w:ascii="Times New Roman" w:hAnsi="Times New Roman"/>
        </w:rPr>
        <w:t>illio</w:t>
      </w:r>
      <w:r w:rsidR="00C96E68" w:rsidRPr="00CD331F">
        <w:rPr>
          <w:rFonts w:ascii="Times New Roman" w:hAnsi="Times New Roman"/>
        </w:rPr>
        <w:t>n</w:t>
      </w:r>
      <w:r w:rsidRPr="00CD331F">
        <w:rPr>
          <w:rFonts w:ascii="Times New Roman" w:hAnsi="Times New Roman"/>
        </w:rPr>
        <w:t xml:space="preserve"> take-private of </w:t>
      </w:r>
      <w:r w:rsidR="00C96E68">
        <w:rPr>
          <w:rFonts w:ascii="Times New Roman" w:hAnsi="Times New Roman"/>
        </w:rPr>
        <w:t>DEF Company</w:t>
      </w:r>
      <w:r w:rsidRPr="00CD331F">
        <w:rPr>
          <w:rFonts w:ascii="Times New Roman" w:hAnsi="Times New Roman"/>
        </w:rPr>
        <w:t>, the $890</w:t>
      </w:r>
      <w:r w:rsidR="00C96E68">
        <w:rPr>
          <w:rFonts w:ascii="Times New Roman" w:hAnsi="Times New Roman"/>
        </w:rPr>
        <w:t xml:space="preserve"> </w:t>
      </w:r>
      <w:r w:rsidR="00501AE9" w:rsidRPr="00CD331F">
        <w:rPr>
          <w:rFonts w:ascii="Times New Roman" w:hAnsi="Times New Roman"/>
        </w:rPr>
        <w:t>m</w:t>
      </w:r>
      <w:r w:rsidR="00C96E68">
        <w:rPr>
          <w:rFonts w:ascii="Times New Roman" w:hAnsi="Times New Roman"/>
        </w:rPr>
        <w:t>illion</w:t>
      </w:r>
      <w:r w:rsidRPr="00CD331F">
        <w:rPr>
          <w:rFonts w:ascii="Times New Roman" w:hAnsi="Times New Roman"/>
        </w:rPr>
        <w:t xml:space="preserve"> sale of </w:t>
      </w:r>
      <w:r w:rsidR="00A132BF">
        <w:rPr>
          <w:rFonts w:ascii="Times New Roman" w:hAnsi="Times New Roman"/>
        </w:rPr>
        <w:t>JKL</w:t>
      </w:r>
      <w:r w:rsidR="00C96E68">
        <w:rPr>
          <w:rFonts w:ascii="Times New Roman" w:hAnsi="Times New Roman"/>
        </w:rPr>
        <w:t xml:space="preserve"> </w:t>
      </w:r>
      <w:r w:rsidRPr="00CD331F">
        <w:rPr>
          <w:rFonts w:ascii="Times New Roman" w:hAnsi="Times New Roman"/>
        </w:rPr>
        <w:t>and the €5.3</w:t>
      </w:r>
      <w:r w:rsidR="00C96E68">
        <w:rPr>
          <w:rFonts w:ascii="Times New Roman" w:hAnsi="Times New Roman"/>
        </w:rPr>
        <w:t xml:space="preserve"> </w:t>
      </w:r>
      <w:r w:rsidR="00501AE9" w:rsidRPr="00CD331F">
        <w:rPr>
          <w:rFonts w:ascii="Times New Roman" w:hAnsi="Times New Roman"/>
        </w:rPr>
        <w:t>b</w:t>
      </w:r>
      <w:r w:rsidR="00C96E68">
        <w:rPr>
          <w:rFonts w:ascii="Times New Roman" w:hAnsi="Times New Roman"/>
        </w:rPr>
        <w:t>illio</w:t>
      </w:r>
      <w:r w:rsidR="00501AE9" w:rsidRPr="00CD331F">
        <w:rPr>
          <w:rFonts w:ascii="Times New Roman" w:hAnsi="Times New Roman"/>
        </w:rPr>
        <w:t>n</w:t>
      </w:r>
      <w:r w:rsidRPr="00CD331F">
        <w:rPr>
          <w:rFonts w:ascii="Times New Roman" w:hAnsi="Times New Roman"/>
        </w:rPr>
        <w:t xml:space="preserve"> acquisition of </w:t>
      </w:r>
      <w:r w:rsidR="00A132BF">
        <w:rPr>
          <w:rFonts w:ascii="Times New Roman" w:hAnsi="Times New Roman"/>
        </w:rPr>
        <w:t>Delicious’</w:t>
      </w:r>
      <w:r w:rsidRPr="00CD331F">
        <w:rPr>
          <w:rFonts w:ascii="Times New Roman" w:hAnsi="Times New Roman"/>
        </w:rPr>
        <w:t xml:space="preserve"> global business, among others</w:t>
      </w:r>
    </w:p>
    <w:p w14:paraId="5CFD5B39" w14:textId="77777777" w:rsidR="00F13F26" w:rsidRDefault="00946200" w:rsidP="00CD331F">
      <w:pPr>
        <w:pStyle w:val="ListParagraph"/>
        <w:numPr>
          <w:ilvl w:val="0"/>
          <w:numId w:val="2"/>
        </w:numPr>
        <w:spacing w:after="0" w:line="240" w:lineRule="auto"/>
        <w:ind w:left="374"/>
        <w:rPr>
          <w:rFonts w:ascii="Times New Roman" w:hAnsi="Times New Roman"/>
        </w:rPr>
      </w:pPr>
      <w:r w:rsidRPr="00CD331F">
        <w:rPr>
          <w:rFonts w:ascii="Times New Roman" w:hAnsi="Times New Roman"/>
        </w:rPr>
        <w:t>Author</w:t>
      </w:r>
      <w:r w:rsidR="003052A3" w:rsidRPr="00CD331F">
        <w:rPr>
          <w:rFonts w:ascii="Times New Roman" w:hAnsi="Times New Roman"/>
        </w:rPr>
        <w:t>ed</w:t>
      </w:r>
      <w:r w:rsidR="003E5469" w:rsidRPr="00CD331F">
        <w:rPr>
          <w:rFonts w:ascii="Times New Roman" w:hAnsi="Times New Roman"/>
        </w:rPr>
        <w:t xml:space="preserve"> the standard leveraged buyout (“LBO”) model </w:t>
      </w:r>
      <w:r w:rsidR="003052A3" w:rsidRPr="00CD331F">
        <w:rPr>
          <w:rFonts w:ascii="Times New Roman" w:hAnsi="Times New Roman"/>
        </w:rPr>
        <w:t>for the Investment Banking Division</w:t>
      </w:r>
      <w:r w:rsidR="003E5469" w:rsidRPr="00CD331F">
        <w:rPr>
          <w:rFonts w:ascii="Times New Roman" w:hAnsi="Times New Roman"/>
        </w:rPr>
        <w:t xml:space="preserve"> and trained multiple new associate and analysts classes on its use</w:t>
      </w:r>
    </w:p>
    <w:p w14:paraId="5CFD5B3A" w14:textId="77777777" w:rsidR="00F13F26" w:rsidRDefault="00F13F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CFD5B3B" w14:textId="2F295F12" w:rsidR="007009F6" w:rsidRPr="00C96E68" w:rsidRDefault="00C96E68" w:rsidP="00C96E68">
      <w:pPr>
        <w:tabs>
          <w:tab w:val="right" w:pos="9630"/>
        </w:tabs>
        <w:spacing w:after="0" w:line="240" w:lineRule="auto"/>
        <w:ind w:left="14"/>
        <w:rPr>
          <w:rFonts w:ascii="Times New Roman" w:hAnsi="Times New Roman"/>
          <w:b/>
        </w:rPr>
      </w:pPr>
      <w:r w:rsidRPr="00C96E68">
        <w:rPr>
          <w:rFonts w:ascii="Times New Roman" w:hAnsi="Times New Roman"/>
          <w:b/>
        </w:rPr>
        <w:lastRenderedPageBreak/>
        <w:t>Investment Banker</w:t>
      </w:r>
      <w:r>
        <w:rPr>
          <w:rFonts w:ascii="Times New Roman" w:hAnsi="Times New Roman"/>
          <w:b/>
        </w:rPr>
        <w:tab/>
        <w:t>Page 2</w:t>
      </w:r>
    </w:p>
    <w:p w14:paraId="5CFD5B3C" w14:textId="77777777" w:rsidR="00C96E68" w:rsidRDefault="00C96E68" w:rsidP="00F13F26">
      <w:pPr>
        <w:spacing w:after="0" w:line="240" w:lineRule="auto"/>
        <w:ind w:left="14"/>
        <w:rPr>
          <w:rFonts w:ascii="Times New Roman" w:hAnsi="Times New Roman"/>
        </w:rPr>
      </w:pPr>
    </w:p>
    <w:p w14:paraId="5CFD5B3D" w14:textId="77777777" w:rsidR="00C96E68" w:rsidRDefault="00C96E68" w:rsidP="00F13F26">
      <w:pPr>
        <w:spacing w:after="0" w:line="240" w:lineRule="auto"/>
        <w:ind w:left="14"/>
        <w:rPr>
          <w:rFonts w:ascii="Times New Roman" w:hAnsi="Times New Roman"/>
        </w:rPr>
      </w:pPr>
      <w:r w:rsidRPr="00C96E68">
        <w:rPr>
          <w:rFonts w:ascii="Times New Roman" w:hAnsi="Times New Roman"/>
          <w:b/>
        </w:rPr>
        <w:t>Experience</w:t>
      </w:r>
      <w:r>
        <w:rPr>
          <w:rFonts w:ascii="Times New Roman" w:hAnsi="Times New Roman"/>
        </w:rPr>
        <w:t xml:space="preserve"> (continued)</w:t>
      </w:r>
    </w:p>
    <w:p w14:paraId="5CFD5B3F" w14:textId="77777777" w:rsidR="00C96E68" w:rsidRPr="00F13F26" w:rsidRDefault="00C96E68" w:rsidP="00F13F26">
      <w:pPr>
        <w:spacing w:after="0" w:line="240" w:lineRule="auto"/>
        <w:ind w:left="14"/>
        <w:rPr>
          <w:rFonts w:ascii="Times New Roman" w:hAnsi="Times New Roman"/>
        </w:rPr>
      </w:pPr>
    </w:p>
    <w:p w14:paraId="5CFD5B40" w14:textId="2B4F3E17" w:rsidR="001805E9" w:rsidRPr="00CD331F" w:rsidRDefault="00C96E68" w:rsidP="00C96E68">
      <w:pPr>
        <w:keepNext/>
        <w:tabs>
          <w:tab w:val="right" w:pos="96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MANAGEMENT CONSULTING FIRM, </w:t>
      </w:r>
      <w:r w:rsidR="00A82A69">
        <w:rPr>
          <w:rFonts w:ascii="Times New Roman" w:hAnsi="Times New Roman"/>
        </w:rPr>
        <w:t>City, ST</w:t>
      </w:r>
      <w:r>
        <w:rPr>
          <w:rFonts w:ascii="Times New Roman" w:hAnsi="Times New Roman"/>
        </w:rPr>
        <w:tab/>
      </w:r>
      <w:r w:rsidR="00573E35">
        <w:rPr>
          <w:rFonts w:ascii="Times New Roman" w:hAnsi="Times New Roman"/>
          <w:b/>
        </w:rPr>
        <w:t>Year - Year</w:t>
      </w:r>
    </w:p>
    <w:p w14:paraId="5CFD5B41" w14:textId="77777777" w:rsidR="00C96E68" w:rsidRPr="00C96E68" w:rsidRDefault="00C96E68" w:rsidP="00CD331F">
      <w:pPr>
        <w:keepNext/>
        <w:spacing w:after="0" w:line="240" w:lineRule="auto"/>
        <w:rPr>
          <w:rFonts w:ascii="Times New Roman" w:hAnsi="Times New Roman"/>
          <w:i/>
          <w:sz w:val="10"/>
          <w:szCs w:val="10"/>
        </w:rPr>
      </w:pPr>
    </w:p>
    <w:p w14:paraId="5CFD5B42" w14:textId="1601D87E" w:rsidR="001805E9" w:rsidRPr="00C96E68" w:rsidRDefault="00C96E68" w:rsidP="00CD331F">
      <w:pPr>
        <w:keepNext/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Manager</w:t>
      </w:r>
      <w:r w:rsidR="00573E35">
        <w:rPr>
          <w:rFonts w:ascii="Times New Roman" w:hAnsi="Times New Roman"/>
          <w:b/>
          <w:i/>
        </w:rPr>
        <w:t>;</w:t>
      </w:r>
      <w:r>
        <w:rPr>
          <w:rFonts w:ascii="Times New Roman" w:hAnsi="Times New Roman"/>
          <w:b/>
          <w:i/>
        </w:rPr>
        <w:t xml:space="preserve"> </w:t>
      </w:r>
      <w:r w:rsidR="00573E35">
        <w:rPr>
          <w:rFonts w:ascii="Times New Roman" w:hAnsi="Times New Roman"/>
          <w:b/>
          <w:i/>
        </w:rPr>
        <w:t>Year – Year;</w:t>
      </w:r>
      <w:r w:rsidR="0062739E" w:rsidRPr="00C96E68">
        <w:rPr>
          <w:rFonts w:ascii="Times New Roman" w:hAnsi="Times New Roman"/>
          <w:b/>
          <w:i/>
        </w:rPr>
        <w:t xml:space="preserve"> Consultant</w:t>
      </w:r>
      <w:r w:rsidR="00573E35">
        <w:rPr>
          <w:rFonts w:ascii="Times New Roman" w:hAnsi="Times New Roman"/>
          <w:b/>
          <w:i/>
        </w:rPr>
        <w:t>,</w:t>
      </w:r>
      <w:r w:rsidR="0062739E" w:rsidRPr="00C96E68">
        <w:rPr>
          <w:rFonts w:ascii="Times New Roman" w:hAnsi="Times New Roman"/>
          <w:b/>
          <w:i/>
        </w:rPr>
        <w:t xml:space="preserve"> </w:t>
      </w:r>
      <w:r w:rsidR="00573E35">
        <w:rPr>
          <w:rFonts w:ascii="Times New Roman" w:hAnsi="Times New Roman"/>
          <w:b/>
          <w:i/>
        </w:rPr>
        <w:t>Year – Year;</w:t>
      </w:r>
      <w:r w:rsidR="001805E9" w:rsidRPr="00C96E68">
        <w:rPr>
          <w:rFonts w:ascii="Times New Roman" w:hAnsi="Times New Roman"/>
          <w:b/>
          <w:i/>
        </w:rPr>
        <w:t xml:space="preserve"> Analyst</w:t>
      </w:r>
      <w:r w:rsidR="00573E35">
        <w:rPr>
          <w:rFonts w:ascii="Times New Roman" w:hAnsi="Times New Roman"/>
          <w:b/>
          <w:i/>
        </w:rPr>
        <w:t>,</w:t>
      </w:r>
      <w:r w:rsidR="001805E9" w:rsidRPr="00C96E68">
        <w:rPr>
          <w:rFonts w:ascii="Times New Roman" w:hAnsi="Times New Roman"/>
          <w:b/>
          <w:i/>
        </w:rPr>
        <w:t xml:space="preserve"> </w:t>
      </w:r>
      <w:r w:rsidR="00573E35">
        <w:rPr>
          <w:rFonts w:ascii="Times New Roman" w:hAnsi="Times New Roman"/>
          <w:b/>
          <w:i/>
        </w:rPr>
        <w:t>Year - Year</w:t>
      </w:r>
    </w:p>
    <w:p w14:paraId="5CFD5B43" w14:textId="77777777" w:rsidR="001805E9" w:rsidRPr="00CD331F" w:rsidRDefault="0062739E" w:rsidP="00CD331F">
      <w:pPr>
        <w:spacing w:after="0" w:line="240" w:lineRule="auto"/>
        <w:rPr>
          <w:rFonts w:ascii="Times New Roman" w:hAnsi="Times New Roman"/>
        </w:rPr>
      </w:pPr>
      <w:r w:rsidRPr="00CD331F">
        <w:rPr>
          <w:rFonts w:ascii="Times New Roman" w:hAnsi="Times New Roman"/>
        </w:rPr>
        <w:t xml:space="preserve">Served as a strategy and process consultant, mainly for operational turnarounds at retailers.  Diagnosed key business issues and developed near-term </w:t>
      </w:r>
      <w:r w:rsidR="00C92D0F" w:rsidRPr="00CD331F">
        <w:rPr>
          <w:rFonts w:ascii="Times New Roman" w:hAnsi="Times New Roman"/>
        </w:rPr>
        <w:t>solutions</w:t>
      </w:r>
      <w:r w:rsidRPr="00CD331F">
        <w:rPr>
          <w:rFonts w:ascii="Times New Roman" w:hAnsi="Times New Roman"/>
        </w:rPr>
        <w:t xml:space="preserve"> as well as long-term strategy.  </w:t>
      </w:r>
      <w:r w:rsidR="004E25A0" w:rsidRPr="00CD331F">
        <w:rPr>
          <w:rFonts w:ascii="Times New Roman" w:hAnsi="Times New Roman"/>
        </w:rPr>
        <w:t>Implemented initial response plans across several functions, including merchandising, supply chain, IT</w:t>
      </w:r>
      <w:r w:rsidR="00AD2854" w:rsidRPr="00CD331F">
        <w:rPr>
          <w:rFonts w:ascii="Times New Roman" w:hAnsi="Times New Roman"/>
        </w:rPr>
        <w:t>,</w:t>
      </w:r>
      <w:r w:rsidR="004E25A0" w:rsidRPr="00CD331F">
        <w:rPr>
          <w:rFonts w:ascii="Times New Roman" w:hAnsi="Times New Roman"/>
        </w:rPr>
        <w:t xml:space="preserve"> and finance.  </w:t>
      </w:r>
      <w:r w:rsidR="001805E9" w:rsidRPr="00CD331F">
        <w:rPr>
          <w:rFonts w:ascii="Times New Roman" w:hAnsi="Times New Roman"/>
        </w:rPr>
        <w:t xml:space="preserve">Managed teams of </w:t>
      </w:r>
      <w:r w:rsidRPr="00CD331F">
        <w:rPr>
          <w:rFonts w:ascii="Times New Roman" w:hAnsi="Times New Roman"/>
        </w:rPr>
        <w:t>consultants and client personnel on both strategy and operation</w:t>
      </w:r>
      <w:r w:rsidR="0058599B" w:rsidRPr="00CD331F">
        <w:rPr>
          <w:rFonts w:ascii="Times New Roman" w:hAnsi="Times New Roman"/>
        </w:rPr>
        <w:t>s</w:t>
      </w:r>
      <w:r w:rsidRPr="00CD331F">
        <w:rPr>
          <w:rFonts w:ascii="Times New Roman" w:hAnsi="Times New Roman"/>
        </w:rPr>
        <w:t xml:space="preserve"> projects</w:t>
      </w:r>
      <w:r w:rsidR="001805E9" w:rsidRPr="00CD331F">
        <w:rPr>
          <w:rFonts w:ascii="Times New Roman" w:hAnsi="Times New Roman"/>
        </w:rPr>
        <w:t>.</w:t>
      </w:r>
    </w:p>
    <w:p w14:paraId="5CFD5B44" w14:textId="77777777" w:rsidR="001805E9" w:rsidRPr="00CD331F" w:rsidRDefault="001805E9" w:rsidP="00CD331F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 xml:space="preserve">Led </w:t>
      </w:r>
      <w:r w:rsidR="0062739E" w:rsidRPr="00CD331F">
        <w:rPr>
          <w:rFonts w:ascii="Times New Roman" w:hAnsi="Times New Roman"/>
        </w:rPr>
        <w:t xml:space="preserve">a </w:t>
      </w:r>
      <w:r w:rsidRPr="00CD331F">
        <w:rPr>
          <w:rFonts w:ascii="Times New Roman" w:hAnsi="Times New Roman"/>
        </w:rPr>
        <w:t>team to finalize and implement annual strateg</w:t>
      </w:r>
      <w:r w:rsidR="003E59A3" w:rsidRPr="00CD331F">
        <w:rPr>
          <w:rFonts w:ascii="Times New Roman" w:hAnsi="Times New Roman"/>
        </w:rPr>
        <w:t>ic planning</w:t>
      </w:r>
      <w:r w:rsidRPr="00CD331F">
        <w:rPr>
          <w:rFonts w:ascii="Times New Roman" w:hAnsi="Times New Roman"/>
        </w:rPr>
        <w:t xml:space="preserve"> process for an </w:t>
      </w:r>
      <w:r w:rsidR="0062739E" w:rsidRPr="00CD331F">
        <w:rPr>
          <w:rFonts w:ascii="Times New Roman" w:hAnsi="Times New Roman"/>
        </w:rPr>
        <w:t>$</w:t>
      </w:r>
      <w:r w:rsidRPr="00CD331F">
        <w:rPr>
          <w:rFonts w:ascii="Times New Roman" w:hAnsi="Times New Roman"/>
        </w:rPr>
        <w:t>11</w:t>
      </w:r>
      <w:r w:rsidR="00C96E68">
        <w:rPr>
          <w:rFonts w:ascii="Times New Roman" w:hAnsi="Times New Roman"/>
        </w:rPr>
        <w:t xml:space="preserve"> </w:t>
      </w:r>
      <w:r w:rsidR="00501AE9" w:rsidRPr="00CD331F">
        <w:rPr>
          <w:rFonts w:ascii="Times New Roman" w:hAnsi="Times New Roman"/>
        </w:rPr>
        <w:t>b</w:t>
      </w:r>
      <w:r w:rsidR="00C96E68">
        <w:rPr>
          <w:rFonts w:ascii="Times New Roman" w:hAnsi="Times New Roman"/>
        </w:rPr>
        <w:t>illio</w:t>
      </w:r>
      <w:r w:rsidR="00501AE9" w:rsidRPr="00CD331F">
        <w:rPr>
          <w:rFonts w:ascii="Times New Roman" w:hAnsi="Times New Roman"/>
        </w:rPr>
        <w:t>n</w:t>
      </w:r>
      <w:r w:rsidRPr="00CD331F">
        <w:rPr>
          <w:rFonts w:ascii="Times New Roman" w:hAnsi="Times New Roman"/>
        </w:rPr>
        <w:t xml:space="preserve"> office products retailer, including product roles, financial goals, inventory targets, and marketing budgets</w:t>
      </w:r>
    </w:p>
    <w:p w14:paraId="5CFD5B45" w14:textId="77777777" w:rsidR="00C92D0F" w:rsidRPr="00CD331F" w:rsidRDefault="001805E9" w:rsidP="00CD331F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>Created financial and implementation model to contract $150+</w:t>
      </w:r>
      <w:r w:rsidR="00C96E68">
        <w:rPr>
          <w:rFonts w:ascii="Times New Roman" w:hAnsi="Times New Roman"/>
        </w:rPr>
        <w:t xml:space="preserve"> </w:t>
      </w:r>
      <w:r w:rsidR="00501AE9" w:rsidRPr="00CD331F">
        <w:rPr>
          <w:rFonts w:ascii="Times New Roman" w:hAnsi="Times New Roman"/>
        </w:rPr>
        <w:t>m</w:t>
      </w:r>
      <w:r w:rsidR="00C96E68">
        <w:rPr>
          <w:rFonts w:ascii="Times New Roman" w:hAnsi="Times New Roman"/>
        </w:rPr>
        <w:t>illion</w:t>
      </w:r>
      <w:r w:rsidRPr="00CD331F">
        <w:rPr>
          <w:rFonts w:ascii="Times New Roman" w:hAnsi="Times New Roman"/>
        </w:rPr>
        <w:t xml:space="preserve"> in revenue </w:t>
      </w:r>
      <w:r w:rsidR="0062739E" w:rsidRPr="00CD331F">
        <w:rPr>
          <w:rFonts w:ascii="Times New Roman" w:hAnsi="Times New Roman"/>
        </w:rPr>
        <w:t>across</w:t>
      </w:r>
      <w:r w:rsidRPr="00CD331F">
        <w:rPr>
          <w:rFonts w:ascii="Times New Roman" w:hAnsi="Times New Roman"/>
        </w:rPr>
        <w:t xml:space="preserve"> three clients.  Established the model as the best practice in deal shaping for large implementation projects</w:t>
      </w:r>
    </w:p>
    <w:p w14:paraId="5CFD5B46" w14:textId="77777777" w:rsidR="001805E9" w:rsidRPr="00CD331F" w:rsidRDefault="001805E9" w:rsidP="00CD331F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>Selected by the EVP of a $500</w:t>
      </w:r>
      <w:r w:rsidR="00501AE9" w:rsidRPr="00CD331F">
        <w:rPr>
          <w:rFonts w:ascii="Times New Roman" w:hAnsi="Times New Roman"/>
        </w:rPr>
        <w:t>mm</w:t>
      </w:r>
      <w:r w:rsidRPr="00CD331F">
        <w:rPr>
          <w:rFonts w:ascii="Times New Roman" w:hAnsi="Times New Roman"/>
        </w:rPr>
        <w:t xml:space="preserve"> discount retailer to research, define, and implement monthly financial review process</w:t>
      </w:r>
    </w:p>
    <w:p w14:paraId="5CFD5B47" w14:textId="77777777" w:rsidR="007009F6" w:rsidRPr="00CD331F" w:rsidRDefault="007009F6" w:rsidP="00CD331F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</w:rPr>
      </w:pPr>
      <w:r w:rsidRPr="00CD331F">
        <w:rPr>
          <w:rFonts w:ascii="Times New Roman" w:hAnsi="Times New Roman"/>
        </w:rPr>
        <w:t>Rated in the top 5% of peers and earned early promotion to Manager</w:t>
      </w:r>
    </w:p>
    <w:p w14:paraId="5CFD5B48" w14:textId="77777777" w:rsidR="00C96E68" w:rsidRPr="00C96E68" w:rsidRDefault="00C96E68" w:rsidP="00CD33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FD5B49" w14:textId="77777777" w:rsidR="008B0020" w:rsidRDefault="008B0020" w:rsidP="00CD331F">
      <w:pPr>
        <w:spacing w:after="0" w:line="240" w:lineRule="auto"/>
        <w:jc w:val="center"/>
        <w:rPr>
          <w:rFonts w:ascii="Times New Roman" w:hAnsi="Times New Roman"/>
          <w:b/>
        </w:rPr>
      </w:pPr>
      <w:r w:rsidRPr="00CD331F">
        <w:rPr>
          <w:rFonts w:ascii="Times New Roman" w:hAnsi="Times New Roman"/>
          <w:b/>
        </w:rPr>
        <w:t xml:space="preserve">EDUCATION </w:t>
      </w:r>
      <w:r w:rsidR="00C96E68">
        <w:rPr>
          <w:rFonts w:ascii="Times New Roman" w:hAnsi="Times New Roman"/>
          <w:b/>
        </w:rPr>
        <w:t>AND LICENSURE</w:t>
      </w:r>
    </w:p>
    <w:p w14:paraId="5CFD5B4A" w14:textId="77777777" w:rsidR="00C96E68" w:rsidRPr="00C96E68" w:rsidRDefault="00C96E68" w:rsidP="00CD331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5CFD5B4B" w14:textId="03E7747C" w:rsidR="008B0020" w:rsidRPr="00CD331F" w:rsidRDefault="008B0020" w:rsidP="00E80595">
      <w:pPr>
        <w:tabs>
          <w:tab w:val="right" w:pos="9540"/>
        </w:tabs>
        <w:spacing w:after="0" w:line="240" w:lineRule="auto"/>
        <w:rPr>
          <w:rFonts w:ascii="Times New Roman" w:hAnsi="Times New Roman"/>
        </w:rPr>
      </w:pPr>
      <w:r w:rsidRPr="00CD331F">
        <w:rPr>
          <w:rFonts w:ascii="Times New Roman" w:hAnsi="Times New Roman"/>
          <w:b/>
        </w:rPr>
        <w:t>V</w:t>
      </w:r>
      <w:r w:rsidR="001913AC" w:rsidRPr="00CD331F">
        <w:rPr>
          <w:rFonts w:ascii="Times New Roman" w:hAnsi="Times New Roman"/>
          <w:b/>
        </w:rPr>
        <w:t>anderbilt University Owen Graduate School of Management</w:t>
      </w:r>
      <w:r w:rsidR="00C96E68">
        <w:rPr>
          <w:rFonts w:ascii="Times New Roman" w:hAnsi="Times New Roman"/>
          <w:b/>
        </w:rPr>
        <w:t xml:space="preserve">, </w:t>
      </w:r>
      <w:r w:rsidR="00490A01" w:rsidRPr="00CD331F">
        <w:rPr>
          <w:rFonts w:ascii="Times New Roman" w:hAnsi="Times New Roman"/>
        </w:rPr>
        <w:t>Nashville, TN</w:t>
      </w:r>
      <w:r w:rsidR="00A82A69">
        <w:rPr>
          <w:rFonts w:ascii="Times New Roman" w:hAnsi="Times New Roman"/>
        </w:rPr>
        <w:tab/>
      </w:r>
      <w:r w:rsidR="00A82A69">
        <w:rPr>
          <w:rFonts w:ascii="Times New Roman" w:hAnsi="Times New Roman"/>
          <w:b/>
        </w:rPr>
        <w:t>Year - Year</w:t>
      </w:r>
    </w:p>
    <w:p w14:paraId="5CFD5B4C" w14:textId="3408FB7C" w:rsidR="00C96E68" w:rsidRDefault="001C1334" w:rsidP="00CD331F">
      <w:pPr>
        <w:tabs>
          <w:tab w:val="left" w:pos="360"/>
          <w:tab w:val="num" w:pos="900"/>
        </w:tabs>
        <w:spacing w:after="0" w:line="240" w:lineRule="auto"/>
        <w:rPr>
          <w:rFonts w:ascii="Times New Roman" w:hAnsi="Times New Roman"/>
        </w:rPr>
      </w:pPr>
      <w:r w:rsidRPr="00CD331F">
        <w:rPr>
          <w:rFonts w:ascii="Times New Roman" w:hAnsi="Times New Roman"/>
        </w:rPr>
        <w:t>Master of Business Administration</w:t>
      </w:r>
    </w:p>
    <w:p w14:paraId="5CFD5B4D" w14:textId="77777777" w:rsidR="001C1334" w:rsidRPr="00CD331F" w:rsidRDefault="00C96E68" w:rsidP="00CD331F">
      <w:pPr>
        <w:tabs>
          <w:tab w:val="left" w:pos="360"/>
          <w:tab w:val="num" w:pos="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Concentration:</w:t>
      </w:r>
      <w:r w:rsidR="001C1334" w:rsidRPr="00CD331F">
        <w:rPr>
          <w:rFonts w:ascii="Times New Roman" w:hAnsi="Times New Roman"/>
        </w:rPr>
        <w:t xml:space="preserve"> Finance and International Studies</w:t>
      </w:r>
    </w:p>
    <w:p w14:paraId="5CFD5B4E" w14:textId="77777777" w:rsidR="001C1334" w:rsidRDefault="001C1334" w:rsidP="00CD331F">
      <w:pPr>
        <w:numPr>
          <w:ilvl w:val="0"/>
          <w:numId w:val="5"/>
        </w:numPr>
        <w:tabs>
          <w:tab w:val="left" w:pos="360"/>
          <w:tab w:val="num" w:pos="600"/>
          <w:tab w:val="num" w:pos="900"/>
        </w:tabs>
        <w:spacing w:after="0" w:line="240" w:lineRule="auto"/>
        <w:ind w:left="360" w:hanging="180"/>
        <w:rPr>
          <w:rFonts w:ascii="Times New Roman" w:hAnsi="Times New Roman"/>
        </w:rPr>
      </w:pPr>
      <w:r w:rsidRPr="00CD331F">
        <w:rPr>
          <w:rFonts w:ascii="Times New Roman" w:hAnsi="Times New Roman"/>
        </w:rPr>
        <w:t xml:space="preserve">Awards: </w:t>
      </w:r>
      <w:r w:rsidR="00C96E68">
        <w:rPr>
          <w:rFonts w:ascii="Times New Roman" w:hAnsi="Times New Roman"/>
        </w:rPr>
        <w:t xml:space="preserve">Good Student </w:t>
      </w:r>
      <w:r w:rsidRPr="00CD331F">
        <w:rPr>
          <w:rFonts w:ascii="Times New Roman" w:hAnsi="Times New Roman"/>
        </w:rPr>
        <w:t xml:space="preserve">Prize, </w:t>
      </w:r>
      <w:r w:rsidR="00C96E68">
        <w:rPr>
          <w:rFonts w:ascii="Times New Roman" w:hAnsi="Times New Roman"/>
        </w:rPr>
        <w:t>Large</w:t>
      </w:r>
      <w:r w:rsidRPr="00CD331F">
        <w:rPr>
          <w:rFonts w:ascii="Times New Roman" w:hAnsi="Times New Roman"/>
        </w:rPr>
        <w:t xml:space="preserve"> Scholarship, Dean’s Scholar</w:t>
      </w:r>
    </w:p>
    <w:p w14:paraId="5CFD5B4F" w14:textId="77777777" w:rsidR="001932E2" w:rsidRPr="001932E2" w:rsidRDefault="001932E2" w:rsidP="00CD331F">
      <w:pPr>
        <w:spacing w:after="0" w:line="240" w:lineRule="auto"/>
        <w:rPr>
          <w:rFonts w:ascii="Times New Roman" w:hAnsi="Times New Roman"/>
          <w:b/>
          <w:i/>
          <w:sz w:val="10"/>
          <w:szCs w:val="10"/>
        </w:rPr>
      </w:pPr>
    </w:p>
    <w:p w14:paraId="5CFD5B50" w14:textId="77777777" w:rsidR="00C96E68" w:rsidRPr="00C96E68" w:rsidRDefault="00C96E68" w:rsidP="00CD331F">
      <w:pPr>
        <w:spacing w:after="0" w:line="240" w:lineRule="auto"/>
        <w:rPr>
          <w:rFonts w:ascii="Times New Roman" w:hAnsi="Times New Roman"/>
          <w:b/>
          <w:i/>
        </w:rPr>
      </w:pPr>
      <w:r w:rsidRPr="00C96E68">
        <w:rPr>
          <w:rFonts w:ascii="Times New Roman" w:hAnsi="Times New Roman"/>
          <w:b/>
          <w:i/>
        </w:rPr>
        <w:t>Summer Internships:</w:t>
      </w:r>
    </w:p>
    <w:p w14:paraId="5CFD5B51" w14:textId="44FEE7E9" w:rsidR="00C96E68" w:rsidRPr="00CD331F" w:rsidRDefault="00C96E68" w:rsidP="00C96E68">
      <w:pPr>
        <w:spacing w:after="0" w:line="240" w:lineRule="auto"/>
        <w:ind w:left="540"/>
        <w:rPr>
          <w:rFonts w:ascii="Times New Roman" w:hAnsi="Times New Roman"/>
        </w:rPr>
      </w:pPr>
      <w:r w:rsidRPr="00C96E68">
        <w:rPr>
          <w:rFonts w:ascii="Times New Roman" w:hAnsi="Times New Roman"/>
        </w:rPr>
        <w:t>Summer Associate</w:t>
      </w:r>
      <w:r>
        <w:rPr>
          <w:rFonts w:ascii="Times New Roman" w:hAnsi="Times New Roman"/>
          <w:i/>
        </w:rPr>
        <w:t xml:space="preserve">, </w:t>
      </w:r>
      <w:r w:rsidRPr="00C96E68">
        <w:rPr>
          <w:rFonts w:ascii="Times New Roman" w:hAnsi="Times New Roman"/>
        </w:rPr>
        <w:t>Another Bank, Investment Banking Division</w:t>
      </w:r>
      <w:r>
        <w:rPr>
          <w:rFonts w:ascii="Times New Roman" w:hAnsi="Times New Roman"/>
          <w:b/>
        </w:rPr>
        <w:t>,</w:t>
      </w:r>
      <w:r w:rsidRPr="00CD331F">
        <w:rPr>
          <w:rFonts w:ascii="Times New Roman" w:hAnsi="Times New Roman"/>
          <w:b/>
        </w:rPr>
        <w:t xml:space="preserve"> </w:t>
      </w:r>
      <w:r w:rsidR="00E80595">
        <w:rPr>
          <w:rFonts w:ascii="Times New Roman" w:hAnsi="Times New Roman"/>
        </w:rPr>
        <w:t>City, ST</w:t>
      </w:r>
    </w:p>
    <w:p w14:paraId="5CFD5B52" w14:textId="1696C38E" w:rsidR="00C96E68" w:rsidRPr="00C96E68" w:rsidRDefault="00C96E68" w:rsidP="00C96E68">
      <w:pPr>
        <w:spacing w:after="0" w:line="240" w:lineRule="auto"/>
        <w:ind w:left="540"/>
        <w:rPr>
          <w:rFonts w:ascii="Times New Roman" w:hAnsi="Times New Roman"/>
        </w:rPr>
      </w:pPr>
      <w:r w:rsidRPr="00C96E68">
        <w:rPr>
          <w:rFonts w:ascii="Times New Roman" w:hAnsi="Times New Roman"/>
        </w:rPr>
        <w:t xml:space="preserve">Supply Chain Consultant, Asia Entry Strategy, Beer Company, </w:t>
      </w:r>
      <w:r w:rsidR="00E80595">
        <w:rPr>
          <w:rFonts w:ascii="Times New Roman" w:hAnsi="Times New Roman"/>
        </w:rPr>
        <w:t>City, ST</w:t>
      </w:r>
    </w:p>
    <w:p w14:paraId="5CFD5B53" w14:textId="77777777" w:rsidR="00C96E68" w:rsidRPr="001932E2" w:rsidRDefault="00C96E68" w:rsidP="00CD33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FD5B54" w14:textId="6EB9DAF3" w:rsidR="008B0020" w:rsidRPr="00CD331F" w:rsidRDefault="00C96E68" w:rsidP="00A82A69">
      <w:pPr>
        <w:tabs>
          <w:tab w:val="right" w:pos="95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University of </w:t>
      </w:r>
      <w:r w:rsidR="00E80595">
        <w:rPr>
          <w:rFonts w:ascii="Times New Roman" w:hAnsi="Times New Roman"/>
          <w:b/>
        </w:rPr>
        <w:t>State</w:t>
      </w:r>
      <w:r>
        <w:rPr>
          <w:rFonts w:ascii="Times New Roman" w:hAnsi="Times New Roman"/>
          <w:b/>
        </w:rPr>
        <w:t xml:space="preserve">, </w:t>
      </w:r>
      <w:r w:rsidRPr="00C96E68">
        <w:rPr>
          <w:rFonts w:ascii="Times New Roman" w:hAnsi="Times New Roman"/>
        </w:rPr>
        <w:t>C</w:t>
      </w:r>
      <w:r w:rsidR="00E80595">
        <w:rPr>
          <w:rFonts w:ascii="Times New Roman" w:hAnsi="Times New Roman"/>
        </w:rPr>
        <w:t>ity, ST</w:t>
      </w:r>
      <w:r w:rsidR="00A82A69">
        <w:rPr>
          <w:rFonts w:ascii="Times New Roman" w:hAnsi="Times New Roman"/>
        </w:rPr>
        <w:tab/>
      </w:r>
      <w:r w:rsidR="00A82A69">
        <w:rPr>
          <w:rFonts w:ascii="Times New Roman" w:hAnsi="Times New Roman"/>
          <w:b/>
        </w:rPr>
        <w:t>Year - Year</w:t>
      </w:r>
    </w:p>
    <w:p w14:paraId="5CFD5B55" w14:textId="20651711" w:rsidR="008B0020" w:rsidRDefault="008B0020" w:rsidP="00CD331F">
      <w:pPr>
        <w:spacing w:after="0" w:line="240" w:lineRule="auto"/>
        <w:rPr>
          <w:rFonts w:ascii="Times New Roman" w:hAnsi="Times New Roman"/>
        </w:rPr>
      </w:pPr>
      <w:r w:rsidRPr="00CD331F">
        <w:rPr>
          <w:rFonts w:ascii="Times New Roman" w:hAnsi="Times New Roman"/>
        </w:rPr>
        <w:t>Bachelor of Science</w:t>
      </w:r>
      <w:r w:rsidR="00C96E68">
        <w:rPr>
          <w:rFonts w:ascii="Times New Roman" w:hAnsi="Times New Roman"/>
        </w:rPr>
        <w:t xml:space="preserve">, </w:t>
      </w:r>
      <w:r w:rsidR="001C1334" w:rsidRPr="00CD331F">
        <w:rPr>
          <w:rFonts w:ascii="Times New Roman" w:hAnsi="Times New Roman"/>
        </w:rPr>
        <w:t>Economics</w:t>
      </w:r>
    </w:p>
    <w:p w14:paraId="5CFD5B56" w14:textId="77777777" w:rsidR="00C96E68" w:rsidRPr="00CD331F" w:rsidRDefault="00C96E68" w:rsidP="00CD331F">
      <w:pPr>
        <w:spacing w:after="0" w:line="240" w:lineRule="auto"/>
        <w:rPr>
          <w:rFonts w:ascii="Times New Roman" w:hAnsi="Times New Roman"/>
        </w:rPr>
      </w:pPr>
    </w:p>
    <w:p w14:paraId="5CFD5B57" w14:textId="77777777" w:rsidR="008B0020" w:rsidRPr="00CD331F" w:rsidRDefault="008B0020" w:rsidP="00CD331F">
      <w:pPr>
        <w:spacing w:after="0" w:line="240" w:lineRule="auto"/>
        <w:rPr>
          <w:rFonts w:ascii="Times New Roman" w:hAnsi="Times New Roman"/>
        </w:rPr>
      </w:pPr>
      <w:r w:rsidRPr="00CD331F">
        <w:rPr>
          <w:rFonts w:ascii="Times New Roman" w:hAnsi="Times New Roman"/>
        </w:rPr>
        <w:t>Professional License:  Series 7</w:t>
      </w:r>
      <w:r w:rsidR="001C1334" w:rsidRPr="00CD331F">
        <w:rPr>
          <w:rFonts w:ascii="Times New Roman" w:hAnsi="Times New Roman"/>
        </w:rPr>
        <w:t xml:space="preserve"> (FINRA 79 equivalent)</w:t>
      </w:r>
    </w:p>
    <w:sectPr w:rsidR="008B0020" w:rsidRPr="00CD331F" w:rsidSect="00C96E68">
      <w:type w:val="continuous"/>
      <w:pgSz w:w="12240" w:h="15840"/>
      <w:pgMar w:top="720" w:right="1296" w:bottom="630" w:left="129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5B5A" w14:textId="77777777" w:rsidR="008E6FFD" w:rsidRDefault="008E6FFD" w:rsidP="002015D8">
      <w:pPr>
        <w:spacing w:after="0" w:line="240" w:lineRule="auto"/>
      </w:pPr>
      <w:r>
        <w:separator/>
      </w:r>
    </w:p>
  </w:endnote>
  <w:endnote w:type="continuationSeparator" w:id="0">
    <w:p w14:paraId="5CFD5B5B" w14:textId="77777777" w:rsidR="008E6FFD" w:rsidRDefault="008E6FFD" w:rsidP="0020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5B5C" w14:textId="77777777" w:rsidR="00BC044D" w:rsidRPr="00C96E68" w:rsidRDefault="00BC044D" w:rsidP="00C96E68">
    <w:pPr>
      <w:pStyle w:val="Footer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5B58" w14:textId="77777777" w:rsidR="008E6FFD" w:rsidRDefault="008E6FFD" w:rsidP="002015D8">
      <w:pPr>
        <w:spacing w:after="0" w:line="240" w:lineRule="auto"/>
      </w:pPr>
      <w:r>
        <w:separator/>
      </w:r>
    </w:p>
  </w:footnote>
  <w:footnote w:type="continuationSeparator" w:id="0">
    <w:p w14:paraId="5CFD5B59" w14:textId="77777777" w:rsidR="008E6FFD" w:rsidRDefault="008E6FFD" w:rsidP="0020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702"/>
    <w:multiLevelType w:val="hybridMultilevel"/>
    <w:tmpl w:val="DD687246"/>
    <w:lvl w:ilvl="0" w:tplc="79482BA0">
      <w:start w:val="20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64C"/>
    <w:multiLevelType w:val="hybridMultilevel"/>
    <w:tmpl w:val="49D025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87F8C"/>
    <w:multiLevelType w:val="hybridMultilevel"/>
    <w:tmpl w:val="821C1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C62D1"/>
    <w:multiLevelType w:val="hybridMultilevel"/>
    <w:tmpl w:val="6EDC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2086F"/>
    <w:multiLevelType w:val="hybridMultilevel"/>
    <w:tmpl w:val="5FEEB7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7CF244B"/>
    <w:multiLevelType w:val="hybridMultilevel"/>
    <w:tmpl w:val="1FEE57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C5016"/>
    <w:multiLevelType w:val="hybridMultilevel"/>
    <w:tmpl w:val="2CC26D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2BB0902"/>
    <w:multiLevelType w:val="hybridMultilevel"/>
    <w:tmpl w:val="BD8AF2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147848">
    <w:abstractNumId w:val="4"/>
  </w:num>
  <w:num w:numId="2" w16cid:durableId="1652513555">
    <w:abstractNumId w:val="6"/>
  </w:num>
  <w:num w:numId="3" w16cid:durableId="4091514">
    <w:abstractNumId w:val="3"/>
  </w:num>
  <w:num w:numId="4" w16cid:durableId="1095007637">
    <w:abstractNumId w:val="7"/>
  </w:num>
  <w:num w:numId="5" w16cid:durableId="1617367936">
    <w:abstractNumId w:val="2"/>
  </w:num>
  <w:num w:numId="6" w16cid:durableId="1708486331">
    <w:abstractNumId w:val="0"/>
  </w:num>
  <w:num w:numId="7" w16cid:durableId="1882741542">
    <w:abstractNumId w:val="5"/>
  </w:num>
  <w:num w:numId="8" w16cid:durableId="632175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020"/>
    <w:rsid w:val="00003E36"/>
    <w:rsid w:val="000040FE"/>
    <w:rsid w:val="00027798"/>
    <w:rsid w:val="00075ABD"/>
    <w:rsid w:val="00094E08"/>
    <w:rsid w:val="000B3AF3"/>
    <w:rsid w:val="000E3968"/>
    <w:rsid w:val="000E40E6"/>
    <w:rsid w:val="0010454F"/>
    <w:rsid w:val="00105612"/>
    <w:rsid w:val="00131C2F"/>
    <w:rsid w:val="00133F57"/>
    <w:rsid w:val="00135ABD"/>
    <w:rsid w:val="00150DA3"/>
    <w:rsid w:val="001805E9"/>
    <w:rsid w:val="00180B12"/>
    <w:rsid w:val="00185126"/>
    <w:rsid w:val="001913AC"/>
    <w:rsid w:val="001932E2"/>
    <w:rsid w:val="001C1334"/>
    <w:rsid w:val="001D0098"/>
    <w:rsid w:val="002015D8"/>
    <w:rsid w:val="002674E4"/>
    <w:rsid w:val="002744DA"/>
    <w:rsid w:val="002863C5"/>
    <w:rsid w:val="002A44AC"/>
    <w:rsid w:val="002A4814"/>
    <w:rsid w:val="002D78E7"/>
    <w:rsid w:val="002E7D82"/>
    <w:rsid w:val="003052A3"/>
    <w:rsid w:val="003461D3"/>
    <w:rsid w:val="00366D0F"/>
    <w:rsid w:val="003A7AB7"/>
    <w:rsid w:val="003C2633"/>
    <w:rsid w:val="003C352D"/>
    <w:rsid w:val="003E5469"/>
    <w:rsid w:val="003E59A3"/>
    <w:rsid w:val="003F0B1B"/>
    <w:rsid w:val="00406AA0"/>
    <w:rsid w:val="00421DF9"/>
    <w:rsid w:val="00422205"/>
    <w:rsid w:val="00430283"/>
    <w:rsid w:val="00484532"/>
    <w:rsid w:val="00490A01"/>
    <w:rsid w:val="004A3841"/>
    <w:rsid w:val="004A447C"/>
    <w:rsid w:val="004E25A0"/>
    <w:rsid w:val="00501AE9"/>
    <w:rsid w:val="00547210"/>
    <w:rsid w:val="00554462"/>
    <w:rsid w:val="00573E35"/>
    <w:rsid w:val="00577E1F"/>
    <w:rsid w:val="0058599B"/>
    <w:rsid w:val="006024C6"/>
    <w:rsid w:val="0062739E"/>
    <w:rsid w:val="006406B5"/>
    <w:rsid w:val="00652B66"/>
    <w:rsid w:val="00660722"/>
    <w:rsid w:val="00694BA3"/>
    <w:rsid w:val="006A4A6F"/>
    <w:rsid w:val="006C4683"/>
    <w:rsid w:val="006D1BE5"/>
    <w:rsid w:val="006F3195"/>
    <w:rsid w:val="007009F6"/>
    <w:rsid w:val="007252D2"/>
    <w:rsid w:val="00743824"/>
    <w:rsid w:val="00744426"/>
    <w:rsid w:val="007A7D6B"/>
    <w:rsid w:val="007B31A3"/>
    <w:rsid w:val="007B3B32"/>
    <w:rsid w:val="008016E3"/>
    <w:rsid w:val="00820F00"/>
    <w:rsid w:val="00825E44"/>
    <w:rsid w:val="00831D3D"/>
    <w:rsid w:val="008329F1"/>
    <w:rsid w:val="00840EE2"/>
    <w:rsid w:val="00867CD4"/>
    <w:rsid w:val="00877399"/>
    <w:rsid w:val="00884277"/>
    <w:rsid w:val="00897F82"/>
    <w:rsid w:val="008A5A36"/>
    <w:rsid w:val="008B0020"/>
    <w:rsid w:val="008E66A4"/>
    <w:rsid w:val="008E6FFD"/>
    <w:rsid w:val="008F3223"/>
    <w:rsid w:val="00946200"/>
    <w:rsid w:val="00946416"/>
    <w:rsid w:val="00950A37"/>
    <w:rsid w:val="009C4FDA"/>
    <w:rsid w:val="009E7125"/>
    <w:rsid w:val="00A107FD"/>
    <w:rsid w:val="00A10D41"/>
    <w:rsid w:val="00A132BF"/>
    <w:rsid w:val="00A301D8"/>
    <w:rsid w:val="00A35FEF"/>
    <w:rsid w:val="00A52E10"/>
    <w:rsid w:val="00A560EF"/>
    <w:rsid w:val="00A6320E"/>
    <w:rsid w:val="00A82A69"/>
    <w:rsid w:val="00AD2854"/>
    <w:rsid w:val="00AF064F"/>
    <w:rsid w:val="00B12E22"/>
    <w:rsid w:val="00B14AE8"/>
    <w:rsid w:val="00BC044D"/>
    <w:rsid w:val="00BD0F01"/>
    <w:rsid w:val="00C03E61"/>
    <w:rsid w:val="00C1354C"/>
    <w:rsid w:val="00C3029E"/>
    <w:rsid w:val="00C53110"/>
    <w:rsid w:val="00C640A6"/>
    <w:rsid w:val="00C6625E"/>
    <w:rsid w:val="00C86947"/>
    <w:rsid w:val="00C872F8"/>
    <w:rsid w:val="00C92D0F"/>
    <w:rsid w:val="00C96E68"/>
    <w:rsid w:val="00CA6F91"/>
    <w:rsid w:val="00CD331F"/>
    <w:rsid w:val="00D44EB0"/>
    <w:rsid w:val="00D52D0A"/>
    <w:rsid w:val="00D762AF"/>
    <w:rsid w:val="00D862C2"/>
    <w:rsid w:val="00DA2F74"/>
    <w:rsid w:val="00DB2959"/>
    <w:rsid w:val="00DD5AA2"/>
    <w:rsid w:val="00DF06E9"/>
    <w:rsid w:val="00E06449"/>
    <w:rsid w:val="00E14B51"/>
    <w:rsid w:val="00E14E7E"/>
    <w:rsid w:val="00E36D53"/>
    <w:rsid w:val="00E80595"/>
    <w:rsid w:val="00EB0F2A"/>
    <w:rsid w:val="00EC048D"/>
    <w:rsid w:val="00EC1C5E"/>
    <w:rsid w:val="00F13F26"/>
    <w:rsid w:val="00F316B8"/>
    <w:rsid w:val="00F9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FD5B0E"/>
  <w15:docId w15:val="{CB5ACC30-1F1C-4ECA-B339-14CE00F2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0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0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0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1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5D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E5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9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9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me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Nelson, Lacy</cp:lastModifiedBy>
  <cp:revision>3</cp:revision>
  <cp:lastPrinted>2014-03-05T22:28:00Z</cp:lastPrinted>
  <dcterms:created xsi:type="dcterms:W3CDTF">2024-03-14T13:59:00Z</dcterms:created>
  <dcterms:modified xsi:type="dcterms:W3CDTF">2024-03-14T14:15:00Z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akconlee</vt:lpwstr>
  </property>
</Properties>
</file>